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242E" w:rsidRPr="00622816" w:rsidRDefault="00C2242E" w:rsidP="00C2242E">
      <w:pPr>
        <w:overflowPunct/>
        <w:ind w:firstLine="284"/>
        <w:jc w:val="center"/>
        <w:textAlignment w:val="auto"/>
        <w:rPr>
          <w:sz w:val="24"/>
          <w:szCs w:val="24"/>
          <w:lang w:val="lt-LT" w:eastAsia="en-US"/>
        </w:rPr>
      </w:pPr>
      <w:bookmarkStart w:id="0" w:name="_GoBack"/>
      <w:bookmarkEnd w:id="0"/>
      <w:r w:rsidRPr="00051A26">
        <w:rPr>
          <w:sz w:val="24"/>
          <w:szCs w:val="24"/>
          <w:lang w:val="lt-LT" w:eastAsia="en-US"/>
        </w:rPr>
        <w:t>Sakmė</w:t>
      </w:r>
      <w:r w:rsidRPr="006E478B">
        <w:rPr>
          <w:b/>
          <w:sz w:val="24"/>
          <w:szCs w:val="24"/>
          <w:lang w:val="lt-LT" w:eastAsia="en-US"/>
        </w:rPr>
        <w:t xml:space="preserve"> Velnias po velėna</w:t>
      </w:r>
      <w:r>
        <w:rPr>
          <w:rStyle w:val="FootnoteReference"/>
          <w:b/>
          <w:sz w:val="24"/>
          <w:szCs w:val="24"/>
          <w:lang w:val="lt-LT" w:eastAsia="en-US"/>
        </w:rPr>
        <w:footnoteReference w:id="1"/>
      </w:r>
    </w:p>
    <w:p w:rsidR="00C2242E" w:rsidRPr="006E478B" w:rsidRDefault="00C2242E" w:rsidP="00C2242E">
      <w:pPr>
        <w:overflowPunct/>
        <w:ind w:firstLine="284"/>
        <w:jc w:val="center"/>
        <w:textAlignment w:val="auto"/>
        <w:rPr>
          <w:sz w:val="24"/>
          <w:szCs w:val="24"/>
          <w:lang w:val="lt-LT" w:eastAsia="en-US"/>
        </w:rPr>
      </w:pP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6E478B">
        <w:rPr>
          <w:sz w:val="24"/>
          <w:szCs w:val="24"/>
          <w:lang w:val="lt-LT" w:eastAsia="en-US"/>
        </w:rPr>
        <w:t>Kartą velnias su Perkūnu ginčijosi. Perkūnas žadėjo užmušti velnią. Velnias jam sako: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–</w:t>
      </w:r>
      <w:r w:rsidRPr="006E478B">
        <w:rPr>
          <w:sz w:val="24"/>
          <w:szCs w:val="24"/>
          <w:lang w:val="lt-LT" w:eastAsia="en-US"/>
        </w:rPr>
        <w:t> Aš palįsiu po troba. Perkūnas atsakė: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–</w:t>
      </w:r>
      <w:r w:rsidRPr="006E478B">
        <w:rPr>
          <w:sz w:val="24"/>
          <w:szCs w:val="24"/>
          <w:lang w:val="lt-LT" w:eastAsia="en-US"/>
        </w:rPr>
        <w:t> Aš ir ten mušiu! Velnias sako: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–</w:t>
      </w:r>
      <w:r w:rsidRPr="006E478B">
        <w:rPr>
          <w:sz w:val="24"/>
          <w:szCs w:val="24"/>
          <w:lang w:val="lt-LT" w:eastAsia="en-US"/>
        </w:rPr>
        <w:t> Aš lįsiu į medį.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–</w:t>
      </w:r>
      <w:r w:rsidRPr="006E478B">
        <w:rPr>
          <w:sz w:val="24"/>
          <w:szCs w:val="24"/>
          <w:lang w:val="lt-LT" w:eastAsia="en-US"/>
        </w:rPr>
        <w:t> Aš ir ten mušiu!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–</w:t>
      </w:r>
      <w:r w:rsidRPr="006E478B">
        <w:rPr>
          <w:sz w:val="24"/>
          <w:szCs w:val="24"/>
          <w:lang w:val="lt-LT" w:eastAsia="en-US"/>
        </w:rPr>
        <w:t> Aš lįsiu po akmeniu.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–</w:t>
      </w:r>
      <w:r w:rsidRPr="006E478B">
        <w:rPr>
          <w:sz w:val="24"/>
          <w:szCs w:val="24"/>
          <w:lang w:val="lt-LT" w:eastAsia="en-US"/>
        </w:rPr>
        <w:t> Aš ir ten mušiu!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–</w:t>
      </w:r>
      <w:r w:rsidRPr="006E478B">
        <w:rPr>
          <w:sz w:val="24"/>
          <w:szCs w:val="24"/>
          <w:lang w:val="lt-LT" w:eastAsia="en-US"/>
        </w:rPr>
        <w:t> Aš lįsiu po kalnu.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–</w:t>
      </w:r>
      <w:r w:rsidRPr="006E478B">
        <w:rPr>
          <w:sz w:val="24"/>
          <w:szCs w:val="24"/>
          <w:lang w:val="lt-LT" w:eastAsia="en-US"/>
        </w:rPr>
        <w:t> Aš ir ten mušiu!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–</w:t>
      </w:r>
      <w:r w:rsidRPr="006E478B">
        <w:rPr>
          <w:sz w:val="24"/>
          <w:szCs w:val="24"/>
          <w:lang w:val="lt-LT" w:eastAsia="en-US"/>
        </w:rPr>
        <w:t xml:space="preserve"> Aš lįsiu į pirtį.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–</w:t>
      </w:r>
      <w:r w:rsidRPr="006E478B">
        <w:rPr>
          <w:sz w:val="24"/>
          <w:szCs w:val="24"/>
          <w:lang w:val="lt-LT" w:eastAsia="en-US"/>
        </w:rPr>
        <w:t> Aš ir ten mušiu!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–</w:t>
      </w:r>
      <w:r w:rsidRPr="006E478B">
        <w:rPr>
          <w:sz w:val="24"/>
          <w:szCs w:val="24"/>
          <w:lang w:val="lt-LT" w:eastAsia="en-US"/>
        </w:rPr>
        <w:t> Aš lįsiu į bažnyčią.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–</w:t>
      </w:r>
      <w:r w:rsidRPr="006E478B">
        <w:rPr>
          <w:sz w:val="24"/>
          <w:szCs w:val="24"/>
          <w:lang w:val="lt-LT" w:eastAsia="en-US"/>
        </w:rPr>
        <w:t> Aš ir ten mušiu!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–</w:t>
      </w:r>
      <w:r w:rsidRPr="006E478B">
        <w:rPr>
          <w:sz w:val="24"/>
          <w:szCs w:val="24"/>
          <w:lang w:val="lt-LT" w:eastAsia="en-US"/>
        </w:rPr>
        <w:t xml:space="preserve"> Aš lįsiu po altorium.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–</w:t>
      </w:r>
      <w:r w:rsidRPr="006E478B">
        <w:rPr>
          <w:sz w:val="24"/>
          <w:szCs w:val="24"/>
          <w:lang w:val="lt-LT" w:eastAsia="en-US"/>
        </w:rPr>
        <w:t> Aš ir ten mušiu!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–</w:t>
      </w:r>
      <w:r w:rsidRPr="006E478B">
        <w:rPr>
          <w:sz w:val="24"/>
          <w:szCs w:val="24"/>
          <w:lang w:val="lt-LT" w:eastAsia="en-US"/>
        </w:rPr>
        <w:t> Aš lįsiu į kieliką</w:t>
      </w:r>
      <w:r>
        <w:rPr>
          <w:rStyle w:val="FootnoteReference"/>
          <w:sz w:val="24"/>
          <w:szCs w:val="24"/>
          <w:lang w:val="lt-LT" w:eastAsia="en-US"/>
        </w:rPr>
        <w:footnoteReference w:id="2"/>
      </w:r>
      <w:r w:rsidRPr="006E478B">
        <w:rPr>
          <w:sz w:val="24"/>
          <w:szCs w:val="24"/>
          <w:lang w:val="lt-LT" w:eastAsia="en-US"/>
        </w:rPr>
        <w:t>.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–</w:t>
      </w:r>
      <w:r w:rsidRPr="006E478B">
        <w:rPr>
          <w:sz w:val="24"/>
          <w:szCs w:val="24"/>
          <w:lang w:val="lt-LT" w:eastAsia="en-US"/>
        </w:rPr>
        <w:t> Aš ir ten mušiu!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–</w:t>
      </w:r>
      <w:r w:rsidRPr="006E478B">
        <w:rPr>
          <w:sz w:val="24"/>
          <w:szCs w:val="24"/>
          <w:lang w:val="lt-LT" w:eastAsia="en-US"/>
        </w:rPr>
        <w:t> Aš lįsiu į monstranciją</w:t>
      </w:r>
      <w:r>
        <w:rPr>
          <w:rStyle w:val="FootnoteReference"/>
          <w:sz w:val="24"/>
          <w:szCs w:val="24"/>
          <w:lang w:val="lt-LT" w:eastAsia="en-US"/>
        </w:rPr>
        <w:footnoteReference w:id="3"/>
      </w:r>
      <w:r w:rsidRPr="006E478B">
        <w:rPr>
          <w:sz w:val="24"/>
          <w:szCs w:val="24"/>
          <w:lang w:val="lt-LT" w:eastAsia="en-US"/>
        </w:rPr>
        <w:t>.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–</w:t>
      </w:r>
      <w:r w:rsidRPr="006E478B">
        <w:rPr>
          <w:sz w:val="24"/>
          <w:szCs w:val="24"/>
          <w:lang w:val="lt-LT" w:eastAsia="en-US"/>
        </w:rPr>
        <w:t> Aš ir ten mušiu!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–</w:t>
      </w:r>
      <w:r w:rsidRPr="006E478B">
        <w:rPr>
          <w:sz w:val="24"/>
          <w:szCs w:val="24"/>
          <w:lang w:val="lt-LT" w:eastAsia="en-US"/>
        </w:rPr>
        <w:t> Aš lįsiu po atgal atvirtusia žemės velėna.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–</w:t>
      </w:r>
      <w:r w:rsidRPr="006E478B">
        <w:rPr>
          <w:sz w:val="24"/>
          <w:szCs w:val="24"/>
          <w:lang w:val="lt-LT" w:eastAsia="en-US"/>
        </w:rPr>
        <w:t> Čia aš tavęs nemušiu. Gali čia gulėti.</w:t>
      </w:r>
    </w:p>
    <w:p w:rsidR="00C2242E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6E478B">
        <w:rPr>
          <w:sz w:val="24"/>
          <w:szCs w:val="24"/>
          <w:lang w:val="lt-LT" w:eastAsia="en-US"/>
        </w:rPr>
        <w:t>Nuo to laiko velnias slepiasi po velėna, kad Perkūnas jo neužmuštų. Tai, kai vyrai aria laukus, saugojasi, kad ariant neatvirstų velėna.</w:t>
      </w:r>
    </w:p>
    <w:p w:rsidR="00C2242E" w:rsidRPr="006E478B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</w:p>
    <w:p w:rsidR="00C2242E" w:rsidRPr="00051A26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051A26">
        <w:rPr>
          <w:sz w:val="24"/>
          <w:szCs w:val="24"/>
          <w:lang w:val="lt-LT" w:eastAsia="en-US"/>
        </w:rPr>
        <w:t xml:space="preserve">* </w:t>
      </w:r>
      <w:r>
        <w:rPr>
          <w:sz w:val="24"/>
          <w:szCs w:val="24"/>
          <w:lang w:val="lt-LT" w:eastAsia="en-US"/>
        </w:rPr>
        <w:t>Kas įvyko tarp velnio ir Perkūno?</w:t>
      </w:r>
    </w:p>
    <w:p w:rsidR="00C2242E" w:rsidRPr="00051A26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_____________________________________________________________________________</w:t>
      </w:r>
    </w:p>
    <w:p w:rsidR="00C2242E" w:rsidRPr="00051A26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051A26">
        <w:rPr>
          <w:sz w:val="24"/>
          <w:szCs w:val="24"/>
          <w:lang w:val="lt-LT" w:eastAsia="en-US"/>
        </w:rPr>
        <w:t>*</w:t>
      </w:r>
      <w:r>
        <w:rPr>
          <w:sz w:val="24"/>
          <w:szCs w:val="24"/>
          <w:lang w:val="lt-LT" w:eastAsia="en-US"/>
        </w:rPr>
        <w:t xml:space="preserve"> Išvardykite, kur ketino slėptis velnias? Kuri vietovė kartojasi?</w:t>
      </w:r>
    </w:p>
    <w:p w:rsidR="00C2242E" w:rsidRPr="00051A26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_____________________________________________________________________________</w:t>
      </w:r>
    </w:p>
    <w:p w:rsidR="00C2242E" w:rsidRPr="00051A26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051A26">
        <w:rPr>
          <w:sz w:val="24"/>
          <w:szCs w:val="24"/>
          <w:lang w:val="lt-LT" w:eastAsia="en-US"/>
        </w:rPr>
        <w:t>*</w:t>
      </w:r>
      <w:r>
        <w:rPr>
          <w:sz w:val="24"/>
          <w:szCs w:val="24"/>
          <w:lang w:val="lt-LT" w:eastAsia="en-US"/>
        </w:rPr>
        <w:t xml:space="preserve"> Kuo baigėsi ginčas?</w:t>
      </w:r>
    </w:p>
    <w:p w:rsidR="00C2242E" w:rsidRPr="00051A26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>
        <w:rPr>
          <w:sz w:val="24"/>
          <w:szCs w:val="24"/>
          <w:lang w:val="lt-LT" w:eastAsia="en-US"/>
        </w:rPr>
        <w:t>_____________________________________________________________________________</w:t>
      </w:r>
    </w:p>
    <w:p w:rsidR="00C2242E" w:rsidRPr="00051A26" w:rsidRDefault="00C2242E" w:rsidP="00C2242E">
      <w:pPr>
        <w:overflowPunct/>
        <w:ind w:firstLine="284"/>
        <w:jc w:val="both"/>
        <w:textAlignment w:val="auto"/>
        <w:rPr>
          <w:sz w:val="24"/>
          <w:szCs w:val="24"/>
          <w:lang w:val="lt-LT" w:eastAsia="en-US"/>
        </w:rPr>
      </w:pPr>
      <w:r w:rsidRPr="00051A26">
        <w:rPr>
          <w:sz w:val="24"/>
          <w:szCs w:val="24"/>
          <w:lang w:val="lt-LT" w:eastAsia="en-US"/>
        </w:rPr>
        <w:t>**</w:t>
      </w:r>
      <w:r w:rsidRPr="00622816">
        <w:rPr>
          <w:sz w:val="24"/>
          <w:szCs w:val="24"/>
          <w:lang w:val="lt-LT" w:eastAsia="en-US"/>
        </w:rPr>
        <w:t xml:space="preserve"> </w:t>
      </w:r>
      <w:r>
        <w:rPr>
          <w:sz w:val="24"/>
          <w:szCs w:val="24"/>
          <w:lang w:val="lt-LT" w:eastAsia="en-US"/>
        </w:rPr>
        <w:t>Iš „Dabartinės lietuvių kalbos žodyno“ ir enciklopedijų surinkite informaciją ir aprašykite, kaip yra apibūdinamas velnias.</w:t>
      </w:r>
    </w:p>
    <w:p w:rsidR="00C83594" w:rsidRDefault="003C7807"/>
    <w:sectPr w:rsidR="00C8359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1FF4" w:rsidRDefault="002B1FF4" w:rsidP="00C2242E">
      <w:r>
        <w:separator/>
      </w:r>
    </w:p>
  </w:endnote>
  <w:endnote w:type="continuationSeparator" w:id="0">
    <w:p w:rsidR="002B1FF4" w:rsidRDefault="002B1FF4" w:rsidP="00C22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1FF4" w:rsidRDefault="002B1FF4" w:rsidP="00C2242E">
      <w:r>
        <w:separator/>
      </w:r>
    </w:p>
  </w:footnote>
  <w:footnote w:type="continuationSeparator" w:id="0">
    <w:p w:rsidR="002B1FF4" w:rsidRDefault="002B1FF4" w:rsidP="00C2242E">
      <w:r>
        <w:continuationSeparator/>
      </w:r>
    </w:p>
  </w:footnote>
  <w:footnote w:id="1">
    <w:p w:rsidR="00C2242E" w:rsidRPr="00622816" w:rsidRDefault="00C2242E" w:rsidP="00C2242E">
      <w:pPr>
        <w:pStyle w:val="FootnoteText"/>
        <w:rPr>
          <w:lang w:val="lt-LT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lt-LT"/>
        </w:rPr>
        <w:t>Velėna – viršutinis dirvožemio sluoksnis, prižėlęs augalų šaknų.</w:t>
      </w:r>
    </w:p>
  </w:footnote>
  <w:footnote w:id="2">
    <w:p w:rsidR="00C2242E" w:rsidRPr="00622816" w:rsidRDefault="00C2242E" w:rsidP="00C2242E">
      <w:pPr>
        <w:pStyle w:val="FootnoteText"/>
        <w:rPr>
          <w:lang w:val="lt-LT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lt-LT"/>
        </w:rPr>
        <w:t xml:space="preserve">Kielikas (svetimybė)  – liturginė taurė. </w:t>
      </w:r>
    </w:p>
  </w:footnote>
  <w:footnote w:id="3">
    <w:p w:rsidR="00C2242E" w:rsidRPr="00622816" w:rsidRDefault="00C2242E" w:rsidP="00C2242E">
      <w:pPr>
        <w:pStyle w:val="FootnoteText"/>
        <w:rPr>
          <w:lang w:val="lt-LT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lt-LT"/>
        </w:rPr>
        <w:t>Monstrancija – liturginis katalikų kulto reikmuo ostijai įdėti.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42E"/>
    <w:rsid w:val="002B1FF4"/>
    <w:rsid w:val="003C7807"/>
    <w:rsid w:val="00A14C28"/>
    <w:rsid w:val="00C2242E"/>
    <w:rsid w:val="00C33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DFBD45-E055-4526-813D-B504073C7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242E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GB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C2242E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2242E"/>
    <w:rPr>
      <w:rFonts w:ascii="Times New Roman" w:eastAsia="Times New Roman" w:hAnsi="Times New Roman" w:cs="Times New Roman"/>
      <w:sz w:val="20"/>
      <w:szCs w:val="20"/>
      <w:lang w:val="en-GB" w:eastAsia="lt-LT"/>
    </w:rPr>
  </w:style>
  <w:style w:type="character" w:styleId="FootnoteReference">
    <w:name w:val="footnote reference"/>
    <w:uiPriority w:val="99"/>
    <w:semiHidden/>
    <w:unhideWhenUsed/>
    <w:rsid w:val="00C2242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782</Words>
  <Characters>447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cooleriszz</dc:creator>
  <cp:keywords/>
  <dc:description/>
  <cp:lastModifiedBy>cooleriszz</cp:lastModifiedBy>
  <cp:revision>2</cp:revision>
  <dcterms:created xsi:type="dcterms:W3CDTF">2016-05-16T17:58:00Z</dcterms:created>
  <dcterms:modified xsi:type="dcterms:W3CDTF">2016-05-16T17:58:00Z</dcterms:modified>
</cp:coreProperties>
</file>