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Ind w:w="-1168" w:type="dxa"/>
        <w:tblLook w:val="04A0"/>
      </w:tblPr>
      <w:tblGrid>
        <w:gridCol w:w="11022"/>
      </w:tblGrid>
      <w:tr w:rsidR="00C26A97" w:rsidTr="00501086">
        <w:tc>
          <w:tcPr>
            <w:tcW w:w="11022" w:type="dxa"/>
          </w:tcPr>
          <w:p w:rsidR="00C26A97" w:rsidRPr="005D0FA9" w:rsidRDefault="005D0FA9" w:rsidP="005D0FA9">
            <w:pPr>
              <w:autoSpaceDE w:val="0"/>
              <w:autoSpaceDN w:val="0"/>
              <w:adjustRightInd w:val="0"/>
              <w:jc w:val="center"/>
              <w:rPr>
                <w:rFonts w:ascii="Times New Roman" w:eastAsia="BookAntiqua" w:hAnsi="Times New Roman" w:cs="Times New Roman"/>
                <w:b/>
                <w:sz w:val="24"/>
                <w:szCs w:val="24"/>
              </w:rPr>
            </w:pPr>
            <w:r w:rsidRPr="005D0FA9">
              <w:rPr>
                <w:rFonts w:ascii="Times New Roman" w:eastAsia="BookAntiqua" w:hAnsi="Times New Roman" w:cs="Times New Roman"/>
                <w:b/>
                <w:sz w:val="24"/>
                <w:szCs w:val="24"/>
              </w:rPr>
              <w:t>V.Mykolaitis „Putinas „A;torių šešėly“</w:t>
            </w:r>
            <w:r w:rsidR="00EA206F">
              <w:rPr>
                <w:rFonts w:ascii="Times New Roman" w:eastAsia="BookAntiqua" w:hAnsi="Times New Roman" w:cs="Times New Roman"/>
                <w:b/>
                <w:sz w:val="24"/>
                <w:szCs w:val="24"/>
              </w:rPr>
              <w:t xml:space="preserve"> I dalis / Ištraukos</w:t>
            </w:r>
          </w:p>
        </w:tc>
      </w:tr>
      <w:tr w:rsidR="00C26A97" w:rsidTr="00501086">
        <w:tc>
          <w:tcPr>
            <w:tcW w:w="11022" w:type="dxa"/>
          </w:tcPr>
          <w:p w:rsidR="00C26A97" w:rsidRPr="005D0FA9" w:rsidRDefault="00C26A97" w:rsidP="002F0E7F">
            <w:pPr>
              <w:autoSpaceDE w:val="0"/>
              <w:autoSpaceDN w:val="0"/>
              <w:adjustRightInd w:val="0"/>
              <w:jc w:val="both"/>
              <w:rPr>
                <w:rFonts w:ascii="Times New Roman" w:eastAsia="BookAntiqua" w:hAnsi="Times New Roman" w:cs="Times New Roman"/>
              </w:rPr>
            </w:pPr>
            <w:r w:rsidRPr="005D0FA9">
              <w:rPr>
                <w:rFonts w:ascii="Times New Roman" w:eastAsia="BookAntiqua" w:hAnsi="Times New Roman" w:cs="Times New Roman"/>
              </w:rPr>
              <w:t>Motyvai? Tada Liudas Vasaris jais galvos sau daug nekvaršino. Taip reikėjo, kitaip nebuvo galima – ir tiek. Tik po daugelio metų</w:t>
            </w:r>
            <w:r w:rsidR="002F0E7F" w:rsidRPr="005D0FA9">
              <w:rPr>
                <w:rFonts w:ascii="Times New Roman" w:eastAsia="BookAntiqua" w:hAnsi="Times New Roman" w:cs="Times New Roman"/>
              </w:rPr>
              <w:t>.....</w:t>
            </w:r>
            <w:r w:rsidRPr="005D0FA9">
              <w:rPr>
                <w:rFonts w:ascii="Times New Roman" w:eastAsia="BookAntiqua" w:hAnsi="Times New Roman" w:cs="Times New Roman"/>
              </w:rPr>
              <w:t xml:space="preserve">jam galutinai paaiškėjo į seminariją stojimo motyvų vertė. Jie nebuvo žemi nei karjeristiški, bet jie taip pat nedaug ką bendra turėjo ir su </w:t>
            </w:r>
            <w:r w:rsidRPr="005D0FA9">
              <w:rPr>
                <w:rFonts w:ascii="Times New Roman" w:eastAsia="BookAntiqua" w:hAnsi="Times New Roman" w:cs="Times New Roman"/>
                <w:b/>
              </w:rPr>
              <w:t>tikraisiais tiesioginiais kunigavimo uždaviniais</w:t>
            </w:r>
            <w:r w:rsidRPr="005D0FA9">
              <w:rPr>
                <w:rFonts w:ascii="Times New Roman" w:eastAsia="BookAntiqua" w:hAnsi="Times New Roman" w:cs="Times New Roman"/>
              </w:rPr>
              <w:t>: pastoracija, apaštalavimu,</w:t>
            </w:r>
            <w:r w:rsidR="00501086" w:rsidRPr="005D0FA9">
              <w:rPr>
                <w:rFonts w:ascii="Times New Roman" w:eastAsia="BookAntiqua" w:hAnsi="Times New Roman" w:cs="Times New Roman"/>
              </w:rPr>
              <w:t xml:space="preserve"> </w:t>
            </w:r>
            <w:r w:rsidRPr="005D0FA9">
              <w:rPr>
                <w:rFonts w:ascii="Times New Roman" w:eastAsia="BookAntiqua" w:hAnsi="Times New Roman" w:cs="Times New Roman"/>
              </w:rPr>
              <w:t>Kristaus mokslo skleidimu, dvasiniu tobulėjimu... Tėvų noras, žinoma, nusvėrė daug. Liudas jau nuo pat mažens buvo skirtas leisti į kunigus.</w:t>
            </w:r>
          </w:p>
        </w:tc>
      </w:tr>
      <w:tr w:rsidR="00C26A97" w:rsidTr="00501086">
        <w:tc>
          <w:tcPr>
            <w:tcW w:w="11022" w:type="dxa"/>
          </w:tcPr>
          <w:p w:rsidR="00C26A97" w:rsidRPr="005D0FA9" w:rsidRDefault="00C26A97" w:rsidP="00AF190C">
            <w:pPr>
              <w:autoSpaceDE w:val="0"/>
              <w:autoSpaceDN w:val="0"/>
              <w:adjustRightInd w:val="0"/>
              <w:jc w:val="both"/>
              <w:rPr>
                <w:rFonts w:ascii="Times New Roman" w:eastAsia="BookAntiqua" w:hAnsi="Times New Roman" w:cs="Times New Roman"/>
              </w:rPr>
            </w:pPr>
            <w:r w:rsidRPr="005D0FA9">
              <w:rPr>
                <w:rFonts w:ascii="Times New Roman" w:eastAsia="BookAntiqua" w:hAnsi="Times New Roman" w:cs="Times New Roman"/>
              </w:rPr>
              <w:t>Iš</w:t>
            </w:r>
            <w:r w:rsidRPr="005D0FA9">
              <w:rPr>
                <w:rFonts w:ascii="MS Mincho" w:eastAsia="MS Mincho" w:hAnsi="MS Mincho" w:cs="MS Mincho" w:hint="eastAsia"/>
              </w:rPr>
              <w:t></w:t>
            </w:r>
            <w:r w:rsidRPr="005D0FA9">
              <w:rPr>
                <w:rFonts w:ascii="Times New Roman" w:eastAsia="MS Mincho" w:hAnsi="Times New Roman" w:cs="Times New Roman"/>
              </w:rPr>
              <w:t xml:space="preserve"> kitos puses </w:t>
            </w:r>
            <w:r w:rsidRPr="005D0FA9">
              <w:rPr>
                <w:rFonts w:ascii="Times New Roman" w:eastAsia="BookAntiqua" w:hAnsi="Times New Roman" w:cs="Times New Roman"/>
              </w:rPr>
              <w:t>– jaunuoli</w:t>
            </w:r>
            <w:r w:rsidR="002F0E7F" w:rsidRPr="005D0FA9">
              <w:rPr>
                <w:rFonts w:ascii="Times New Roman" w:eastAsia="BookAntiqua" w:hAnsi="Times New Roman" w:cs="Times New Roman"/>
              </w:rPr>
              <w:t>š</w:t>
            </w:r>
            <w:r w:rsidRPr="005D0FA9">
              <w:rPr>
                <w:rFonts w:ascii="Times New Roman" w:eastAsia="MS Mincho" w:hAnsi="Times New Roman" w:cs="Times New Roman"/>
              </w:rPr>
              <w:t xml:space="preserve">kas idealizmas, entuziazmas, dideliu </w:t>
            </w:r>
            <w:r w:rsidRPr="005D0FA9">
              <w:rPr>
                <w:rFonts w:ascii="Times New Roman" w:eastAsia="BookAntiqua" w:hAnsi="Times New Roman" w:cs="Times New Roman"/>
              </w:rPr>
              <w:t>darbu noras. Ir Liudą Vasarį tada jau buvo pagavusi pirmoji patriotizmo banga. Dirbti Lietuvai! Ką dirbti? Ra</w:t>
            </w:r>
            <w:r w:rsidRPr="005D0FA9">
              <w:rPr>
                <w:rFonts w:ascii="Times New Roman" w:eastAsia="MS Mincho" w:hAnsi="Times New Roman" w:cs="Times New Roman"/>
              </w:rPr>
              <w:t>šyti!</w:t>
            </w:r>
            <w:r w:rsidR="002F0E7F" w:rsidRPr="005D0FA9">
              <w:rPr>
                <w:rFonts w:ascii="Times New Roman" w:eastAsia="MS Mincho" w:hAnsi="Times New Roman" w:cs="Times New Roman"/>
              </w:rPr>
              <w:t xml:space="preserve"> </w:t>
            </w:r>
            <w:r w:rsidR="002F0E7F" w:rsidRPr="005D0FA9">
              <w:rPr>
                <w:rFonts w:ascii="Times New Roman" w:eastAsia="BookAntiqua" w:hAnsi="Times New Roman" w:cs="Times New Roman"/>
              </w:rPr>
              <w:t>J</w:t>
            </w:r>
            <w:r w:rsidR="00AF190C" w:rsidRPr="005D0FA9">
              <w:rPr>
                <w:rFonts w:ascii="Times New Roman" w:eastAsia="BookAntiqua" w:hAnsi="Times New Roman" w:cs="Times New Roman"/>
              </w:rPr>
              <w:t>is buvo skaitę</w:t>
            </w:r>
            <w:r w:rsidRPr="005D0FA9">
              <w:rPr>
                <w:rFonts w:ascii="Times New Roman" w:eastAsia="BookAntiqua" w:hAnsi="Times New Roman" w:cs="Times New Roman"/>
              </w:rPr>
              <w:t>s Maironio</w:t>
            </w:r>
            <w:r w:rsidR="00AF190C" w:rsidRPr="005D0FA9">
              <w:rPr>
                <w:rFonts w:ascii="Times New Roman" w:eastAsia="BookAntiqua" w:hAnsi="Times New Roman" w:cs="Times New Roman"/>
              </w:rPr>
              <w:t xml:space="preserve"> „Jaunąją Lietuvą</w:t>
            </w:r>
            <w:r w:rsidRPr="005D0FA9">
              <w:rPr>
                <w:rFonts w:ascii="Times New Roman" w:eastAsia="BookAntiqua" w:hAnsi="Times New Roman" w:cs="Times New Roman"/>
              </w:rPr>
              <w:t>“</w:t>
            </w:r>
            <w:r w:rsidR="00AF190C" w:rsidRPr="005D0FA9">
              <w:rPr>
                <w:rFonts w:ascii="Times New Roman" w:eastAsia="BookAntiqua" w:hAnsi="Times New Roman" w:cs="Times New Roman"/>
              </w:rPr>
              <w:t>. Maironis jam tapo milž</w:t>
            </w:r>
            <w:r w:rsidRPr="005D0FA9">
              <w:rPr>
                <w:rFonts w:ascii="Times New Roman" w:eastAsia="BookAntiqua" w:hAnsi="Times New Roman" w:cs="Times New Roman"/>
              </w:rPr>
              <w:t>inu,</w:t>
            </w:r>
            <w:r w:rsidR="00AF190C" w:rsidRPr="005D0FA9">
              <w:rPr>
                <w:rFonts w:ascii="Times New Roman" w:eastAsia="BookAntiqua" w:hAnsi="Times New Roman" w:cs="Times New Roman"/>
              </w:rPr>
              <w:t>d</w:t>
            </w:r>
            <w:r w:rsidRPr="005D0FA9">
              <w:rPr>
                <w:rFonts w:ascii="Times New Roman" w:eastAsia="BookAntiqua" w:hAnsi="Times New Roman" w:cs="Times New Roman"/>
              </w:rPr>
              <w:t>ievaičiu, idealu. O Maironis – kunigas!</w:t>
            </w:r>
          </w:p>
        </w:tc>
      </w:tr>
      <w:tr w:rsidR="00C26A97" w:rsidTr="00501086">
        <w:tc>
          <w:tcPr>
            <w:tcW w:w="11022" w:type="dxa"/>
          </w:tcPr>
          <w:p w:rsidR="00C26A97" w:rsidRPr="005D0FA9" w:rsidRDefault="00C26A97" w:rsidP="00AF190C">
            <w:pPr>
              <w:autoSpaceDE w:val="0"/>
              <w:autoSpaceDN w:val="0"/>
              <w:adjustRightInd w:val="0"/>
              <w:jc w:val="both"/>
              <w:rPr>
                <w:rFonts w:ascii="Times New Roman" w:eastAsia="BookAntiqua" w:hAnsi="Times New Roman" w:cs="Times New Roman"/>
              </w:rPr>
            </w:pPr>
            <w:r w:rsidRPr="005D0FA9">
              <w:rPr>
                <w:rFonts w:ascii="Times New Roman" w:eastAsia="BookAntiqua" w:hAnsi="Times New Roman" w:cs="Times New Roman"/>
              </w:rPr>
              <w:t>Deja, nė pirmoji Komunija jam gilesnio įspūdž</w:t>
            </w:r>
            <w:r w:rsidR="00AF190C" w:rsidRPr="005D0FA9">
              <w:rPr>
                <w:rFonts w:ascii="Times New Roman" w:eastAsia="BookAntiqua" w:hAnsi="Times New Roman" w:cs="Times New Roman"/>
              </w:rPr>
              <w:t xml:space="preserve">io </w:t>
            </w:r>
            <w:r w:rsidRPr="005D0FA9">
              <w:rPr>
                <w:rFonts w:ascii="Times New Roman" w:eastAsia="BookAntiqua" w:hAnsi="Times New Roman" w:cs="Times New Roman"/>
              </w:rPr>
              <w:t>nebuvo padariusi. Jam berods nuo pat kūdikystės giliau įsmigo į širdį mišparų vargonų</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rPr>
              <w:t>gaudesys, negu tas pirmas Dievo į save priėmimas. Nagrinėdavo jis ir tolimesnes savo</w:t>
            </w:r>
            <w:r w:rsidR="00C16579">
              <w:rPr>
                <w:rFonts w:ascii="Times New Roman" w:eastAsia="BookAntiqua" w:hAnsi="Times New Roman" w:cs="Times New Roman"/>
              </w:rPr>
              <w:t xml:space="preserve"> </w:t>
            </w:r>
            <w:r w:rsidRPr="005D0FA9">
              <w:rPr>
                <w:rFonts w:ascii="Times New Roman" w:eastAsia="BookAntiqua" w:hAnsi="Times New Roman" w:cs="Times New Roman"/>
              </w:rPr>
              <w:t xml:space="preserve">išpažintis ir Komunijas, bet ir </w:t>
            </w:r>
            <w:r w:rsidRPr="005D0FA9">
              <w:rPr>
                <w:rFonts w:ascii="Times New Roman" w:eastAsia="BookAntiqua" w:hAnsi="Times New Roman" w:cs="Times New Roman"/>
                <w:b/>
              </w:rPr>
              <w:t>jose rasdavo tik pasitenkinimą dė</w:t>
            </w:r>
            <w:r w:rsidR="00AF190C" w:rsidRPr="005D0FA9">
              <w:rPr>
                <w:rFonts w:ascii="Times New Roman" w:eastAsia="BookAntiqua" w:hAnsi="Times New Roman" w:cs="Times New Roman"/>
                <w:b/>
              </w:rPr>
              <w:t>l atliktos pareigos</w:t>
            </w:r>
            <w:r w:rsidR="00AF190C" w:rsidRPr="005D0FA9">
              <w:rPr>
                <w:rFonts w:ascii="Times New Roman" w:eastAsia="BookAntiqua" w:hAnsi="Times New Roman" w:cs="Times New Roman"/>
              </w:rPr>
              <w:t xml:space="preserve">, </w:t>
            </w:r>
            <w:r w:rsidR="00AF190C" w:rsidRPr="005D0FA9">
              <w:rPr>
                <w:rFonts w:ascii="Times New Roman" w:eastAsia="BookAntiqua" w:hAnsi="Times New Roman" w:cs="Times New Roman"/>
                <w:b/>
              </w:rPr>
              <w:t xml:space="preserve">o ne </w:t>
            </w:r>
            <w:r w:rsidRPr="005D0FA9">
              <w:rPr>
                <w:rFonts w:ascii="Times New Roman" w:eastAsia="BookAntiqua" w:hAnsi="Times New Roman" w:cs="Times New Roman"/>
                <w:b/>
              </w:rPr>
              <w:t>religinį džiaugsmą</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rPr>
              <w:t>Priėmus Komuniją, jam visuomet rūpėdavo kuo greičiausiai iš</w:t>
            </w:r>
            <w:r w:rsidR="00AF190C" w:rsidRPr="005D0FA9">
              <w:rPr>
                <w:rFonts w:ascii="Times New Roman" w:eastAsia="BookAntiqua" w:hAnsi="Times New Roman" w:cs="Times New Roman"/>
              </w:rPr>
              <w:t xml:space="preserve">eiti </w:t>
            </w:r>
            <w:r w:rsidRPr="005D0FA9">
              <w:rPr>
                <w:rFonts w:ascii="Times New Roman" w:eastAsia="BookAntiqua" w:hAnsi="Times New Roman" w:cs="Times New Roman"/>
              </w:rPr>
              <w:t>iš bažnyčios ir parbėgti namo. Atsimindavo jis štai ir šitą sutanos užsivilkimo dieną</w:t>
            </w:r>
            <w:r w:rsidR="00AF190C" w:rsidRPr="005D0FA9">
              <w:rPr>
                <w:rFonts w:ascii="Times New Roman" w:eastAsia="BookAntiqua" w:hAnsi="Times New Roman" w:cs="Times New Roman"/>
              </w:rPr>
              <w:t xml:space="preserve"> ir </w:t>
            </w:r>
            <w:r w:rsidRPr="005D0FA9">
              <w:rPr>
                <w:rFonts w:ascii="Times New Roman" w:eastAsia="BookAntiqua" w:hAnsi="Times New Roman" w:cs="Times New Roman"/>
              </w:rPr>
              <w:t xml:space="preserve">ta proga priimtą Komuniją, atlikus viso gyvenimo išpažintį. Nieko. </w:t>
            </w:r>
            <w:r w:rsidRPr="005D0FA9">
              <w:rPr>
                <w:rFonts w:ascii="Times New Roman" w:eastAsia="BookAntiqua" w:hAnsi="Times New Roman" w:cs="Times New Roman"/>
                <w:b/>
              </w:rPr>
              <w:t>Jį</w:t>
            </w:r>
            <w:r w:rsidR="00AF190C" w:rsidRPr="005D0FA9">
              <w:rPr>
                <w:rFonts w:ascii="Times New Roman" w:eastAsia="BookAntiqua" w:hAnsi="Times New Roman" w:cs="Times New Roman"/>
                <w:b/>
              </w:rPr>
              <w:t xml:space="preserve"> jaudino tik naujumas,</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rPr>
              <w:t>tik aplinkybės, tik nusimanymas, kad štai jis dabar tampa klieriku – „kunigėliu“</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b/>
              </w:rPr>
              <w:t>Religinio jausmo, gilesnio dvasios prasiskleidimo kontakte su Dievybe Vasaris neįstengė</w:t>
            </w:r>
            <w:r w:rsidR="00AF190C" w:rsidRPr="005D0FA9">
              <w:rPr>
                <w:rFonts w:ascii="Times New Roman" w:eastAsia="BookAntiqua" w:hAnsi="Times New Roman" w:cs="Times New Roman"/>
                <w:b/>
              </w:rPr>
              <w:t xml:space="preserve"> </w:t>
            </w:r>
            <w:r w:rsidRPr="005D0FA9">
              <w:rPr>
                <w:rFonts w:ascii="Times New Roman" w:eastAsia="BookAntiqua" w:hAnsi="Times New Roman" w:cs="Times New Roman"/>
                <w:b/>
              </w:rPr>
              <w:t>konstatuoti</w:t>
            </w:r>
            <w:r w:rsidRPr="005D0FA9">
              <w:rPr>
                <w:rFonts w:ascii="Times New Roman" w:eastAsia="BookAntiqua" w:hAnsi="Times New Roman" w:cs="Times New Roman"/>
              </w:rPr>
              <w:t>. O jis buvo tikįs, praktikuoją</w:t>
            </w:r>
            <w:r w:rsidR="00C16579">
              <w:rPr>
                <w:rFonts w:ascii="Times New Roman" w:eastAsia="BookAntiqua" w:hAnsi="Times New Roman" w:cs="Times New Roman"/>
              </w:rPr>
              <w:t>s,</w:t>
            </w:r>
            <w:r w:rsidRPr="005D0FA9">
              <w:rPr>
                <w:rFonts w:ascii="Times New Roman" w:eastAsia="BookAntiqua" w:hAnsi="Times New Roman" w:cs="Times New Roman"/>
              </w:rPr>
              <w:t xml:space="preserve"> religingų tėvų sūnus.</w:t>
            </w:r>
          </w:p>
        </w:tc>
      </w:tr>
      <w:tr w:rsidR="00C26A97" w:rsidTr="00501086">
        <w:tc>
          <w:tcPr>
            <w:tcW w:w="11022" w:type="dxa"/>
          </w:tcPr>
          <w:p w:rsidR="00C26A97" w:rsidRPr="005D0FA9" w:rsidRDefault="00C26A97" w:rsidP="00AF190C">
            <w:pPr>
              <w:autoSpaceDE w:val="0"/>
              <w:autoSpaceDN w:val="0"/>
              <w:adjustRightInd w:val="0"/>
              <w:jc w:val="both"/>
              <w:rPr>
                <w:rFonts w:ascii="Times New Roman" w:eastAsia="BookAntiqua" w:hAnsi="Times New Roman" w:cs="Times New Roman"/>
              </w:rPr>
            </w:pPr>
            <w:r w:rsidRPr="005D0FA9">
              <w:rPr>
                <w:rFonts w:ascii="Times New Roman" w:eastAsia="BookAntiqua" w:hAnsi="Times New Roman" w:cs="Times New Roman"/>
              </w:rPr>
              <w:t>Stodamas į seminariją jis kiek kitaip vaizdavosi savo suklierikėjimo procesą</w:t>
            </w:r>
            <w:r w:rsidR="00AF190C" w:rsidRPr="005D0FA9">
              <w:rPr>
                <w:rFonts w:ascii="Times New Roman" w:eastAsia="BookAntiqua" w:hAnsi="Times New Roman" w:cs="Times New Roman"/>
              </w:rPr>
              <w:t xml:space="preserve">. </w:t>
            </w:r>
            <w:r w:rsidR="00AF190C" w:rsidRPr="005D0FA9">
              <w:rPr>
                <w:rFonts w:ascii="Times New Roman" w:eastAsia="BookAntiqua" w:hAnsi="Times New Roman" w:cs="Times New Roman"/>
                <w:b/>
              </w:rPr>
              <w:t xml:space="preserve">Jisai gan </w:t>
            </w:r>
            <w:r w:rsidRPr="005D0FA9">
              <w:rPr>
                <w:rFonts w:ascii="Times New Roman" w:eastAsia="BookAntiqua" w:hAnsi="Times New Roman" w:cs="Times New Roman"/>
                <w:b/>
              </w:rPr>
              <w:t>naiviai manė, kad pirmiausia juos ims įtikinėti. Manė, kad nesugriaunamais argumentais</w:t>
            </w:r>
            <w:r w:rsidR="00AF190C" w:rsidRPr="005D0FA9">
              <w:rPr>
                <w:rFonts w:ascii="Times New Roman" w:eastAsia="BookAntiqua" w:hAnsi="Times New Roman" w:cs="Times New Roman"/>
                <w:b/>
              </w:rPr>
              <w:t xml:space="preserve"> </w:t>
            </w:r>
            <w:r w:rsidRPr="005D0FA9">
              <w:rPr>
                <w:rFonts w:ascii="Times New Roman" w:eastAsia="BookAntiqua" w:hAnsi="Times New Roman" w:cs="Times New Roman"/>
                <w:b/>
              </w:rPr>
              <w:t>įrodys, jog yra Dievas.</w:t>
            </w:r>
            <w:r w:rsidRPr="005D0FA9">
              <w:rPr>
                <w:rFonts w:ascii="Times New Roman" w:eastAsia="BookAntiqua" w:hAnsi="Times New Roman" w:cs="Times New Roman"/>
              </w:rPr>
              <w:t xml:space="preserve"> </w:t>
            </w:r>
            <w:r w:rsidRPr="005D0FA9">
              <w:rPr>
                <w:rFonts w:ascii="Times New Roman" w:eastAsia="BookAntiqua" w:hAnsi="Times New Roman" w:cs="Times New Roman"/>
                <w:b/>
              </w:rPr>
              <w:t>Manė, kad išsklaidys visas jų abejones ir išaiškins priekaištus.</w:t>
            </w:r>
            <w:r w:rsidR="00AF190C" w:rsidRPr="005D0FA9">
              <w:rPr>
                <w:rFonts w:ascii="Times New Roman" w:eastAsia="BookAntiqua" w:hAnsi="Times New Roman" w:cs="Times New Roman"/>
                <w:b/>
              </w:rPr>
              <w:t xml:space="preserve"> </w:t>
            </w:r>
            <w:r w:rsidRPr="005D0FA9">
              <w:rPr>
                <w:rFonts w:ascii="Times New Roman" w:eastAsia="BookAntiqua" w:hAnsi="Times New Roman" w:cs="Times New Roman"/>
                <w:b/>
              </w:rPr>
              <w:t>Kad dėl to jų tikėjimas pasidarys stiprus ir gyvas</w:t>
            </w:r>
            <w:r w:rsidRPr="005D0FA9">
              <w:rPr>
                <w:rFonts w:ascii="Times New Roman" w:eastAsia="BookAntiqua" w:hAnsi="Times New Roman" w:cs="Times New Roman"/>
              </w:rPr>
              <w:t>. Bet nieko panašaus nebuvo. Niekas jų</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rPr>
              <w:t>neįtikinėjo, priekaištų neklausė ir neaiškino. Juos su visais kitais pasodino laikyti rekolekcijų</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rPr>
              <w:t xml:space="preserve">ir kalbėti maldų, tartum jie būtų giliausiai visu kuo tikį jaunuoliai. </w:t>
            </w:r>
            <w:r w:rsidRPr="005D0FA9">
              <w:rPr>
                <w:rFonts w:ascii="Times New Roman" w:eastAsia="BookAntiqua" w:hAnsi="Times New Roman" w:cs="Times New Roman"/>
                <w:b/>
              </w:rPr>
              <w:t>Užuot Dievą</w:t>
            </w:r>
            <w:r w:rsidR="00AF190C" w:rsidRPr="005D0FA9">
              <w:rPr>
                <w:rFonts w:ascii="Times New Roman" w:eastAsia="BookAntiqua" w:hAnsi="Times New Roman" w:cs="Times New Roman"/>
                <w:b/>
              </w:rPr>
              <w:t xml:space="preserve"> </w:t>
            </w:r>
            <w:r w:rsidRPr="005D0FA9">
              <w:rPr>
                <w:rFonts w:ascii="Times New Roman" w:eastAsia="BookAntiqua" w:hAnsi="Times New Roman" w:cs="Times New Roman"/>
                <w:b/>
              </w:rPr>
              <w:t>įrodinėjus, juos išsyk panardino į patį tą gyvenimą,</w:t>
            </w:r>
            <w:r w:rsidRPr="005D0FA9">
              <w:rPr>
                <w:rFonts w:ascii="Times New Roman" w:eastAsia="BookAntiqua" w:hAnsi="Times New Roman" w:cs="Times New Roman"/>
              </w:rPr>
              <w:t xml:space="preserve"> kurio visa prasmė ir pateisinimas –</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rPr>
              <w:t>tai Dievas. Į gyvenimą, kuris be Dievo būtų neįmanomas, absurdiškas ir jaunom jų sąžinėm</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rPr>
              <w:t>visai nepakeliamas</w:t>
            </w:r>
          </w:p>
        </w:tc>
      </w:tr>
      <w:tr w:rsidR="00C26A97" w:rsidTr="00501086">
        <w:tc>
          <w:tcPr>
            <w:tcW w:w="11022" w:type="dxa"/>
          </w:tcPr>
          <w:p w:rsidR="00C26A97" w:rsidRPr="005D0FA9" w:rsidRDefault="00C26A97" w:rsidP="00AF190C">
            <w:pPr>
              <w:autoSpaceDE w:val="0"/>
              <w:autoSpaceDN w:val="0"/>
              <w:adjustRightInd w:val="0"/>
              <w:jc w:val="both"/>
              <w:rPr>
                <w:rFonts w:ascii="Times New Roman" w:eastAsia="BookAntiqua" w:hAnsi="Times New Roman" w:cs="Times New Roman"/>
                <w:b/>
              </w:rPr>
            </w:pPr>
            <w:r w:rsidRPr="005D0FA9">
              <w:rPr>
                <w:rFonts w:ascii="Times New Roman" w:eastAsia="BookAntiqua" w:hAnsi="Times New Roman" w:cs="Times New Roman"/>
              </w:rPr>
              <w:t xml:space="preserve">Būtent, </w:t>
            </w:r>
            <w:r w:rsidRPr="005D0FA9">
              <w:rPr>
                <w:rFonts w:ascii="Times New Roman" w:eastAsia="BookAntiqua" w:hAnsi="Times New Roman" w:cs="Times New Roman"/>
                <w:b/>
              </w:rPr>
              <w:t>koks yra gyvo tikėjimo sieloje apsireiškimas,</w:t>
            </w:r>
            <w:r w:rsidR="00AF190C" w:rsidRPr="005D0FA9">
              <w:rPr>
                <w:rFonts w:ascii="Times New Roman" w:eastAsia="BookAntiqua" w:hAnsi="Times New Roman" w:cs="Times New Roman"/>
                <w:b/>
              </w:rPr>
              <w:t xml:space="preserve"> </w:t>
            </w:r>
            <w:r w:rsidRPr="005D0FA9">
              <w:rPr>
                <w:rFonts w:ascii="Times New Roman" w:eastAsia="BookAntiqua" w:hAnsi="Times New Roman" w:cs="Times New Roman"/>
                <w:b/>
              </w:rPr>
              <w:t>požymis, kriterijus?</w:t>
            </w:r>
            <w:r w:rsidRPr="005D0FA9">
              <w:rPr>
                <w:rFonts w:ascii="Times New Roman" w:eastAsia="BookAntiqua" w:hAnsi="Times New Roman" w:cs="Times New Roman"/>
              </w:rPr>
              <w:t xml:space="preserve"> Jis, klierikas Liudas Vasaris, tiki. Bet kaip? Kuo pagrį</w:t>
            </w:r>
            <w:r w:rsidR="00AF190C" w:rsidRPr="005D0FA9">
              <w:rPr>
                <w:rFonts w:ascii="Times New Roman" w:eastAsia="BookAntiqua" w:hAnsi="Times New Roman" w:cs="Times New Roman"/>
              </w:rPr>
              <w:t xml:space="preserve">stas </w:t>
            </w:r>
            <w:r w:rsidRPr="005D0FA9">
              <w:rPr>
                <w:rFonts w:ascii="Times New Roman" w:eastAsia="BookAntiqua" w:hAnsi="Times New Roman" w:cs="Times New Roman"/>
              </w:rPr>
              <w:t xml:space="preserve">jo tikėjimas? Tėvų įdiegta tradicija? Mirties ir pomirtinio gyvenimo baime? </w:t>
            </w:r>
            <w:r w:rsidRPr="005D0FA9">
              <w:rPr>
                <w:rFonts w:ascii="Times New Roman" w:eastAsia="BookAntiqua" w:hAnsi="Times New Roman" w:cs="Times New Roman"/>
                <w:b/>
              </w:rPr>
              <w:t>Gyvas tikėjimas turi būti pagrįstas Dievo meile, nes jis eina iš Dievo malonė</w:t>
            </w:r>
            <w:r w:rsidR="00AF190C" w:rsidRPr="005D0FA9">
              <w:rPr>
                <w:rFonts w:ascii="Times New Roman" w:eastAsia="BookAntiqua" w:hAnsi="Times New Roman" w:cs="Times New Roman"/>
                <w:b/>
              </w:rPr>
              <w:t xml:space="preserve">s. Bet </w:t>
            </w:r>
            <w:r w:rsidRPr="005D0FA9">
              <w:rPr>
                <w:rFonts w:ascii="Times New Roman" w:eastAsia="BookAntiqua" w:hAnsi="Times New Roman" w:cs="Times New Roman"/>
                <w:b/>
              </w:rPr>
              <w:t>Dievo meilė turėtų būti jaučiama. Juk kiekviena meilė jaučiama. Ji nuolatos mum primena</w:t>
            </w:r>
            <w:r w:rsidR="002F0E7F" w:rsidRPr="005D0FA9">
              <w:rPr>
                <w:rFonts w:ascii="Times New Roman" w:eastAsia="BookAntiqua" w:hAnsi="Times New Roman" w:cs="Times New Roman"/>
                <w:b/>
              </w:rPr>
              <w:t xml:space="preserve"> </w:t>
            </w:r>
            <w:r w:rsidRPr="005D0FA9">
              <w:rPr>
                <w:rFonts w:ascii="Times New Roman" w:eastAsia="BookAntiqua" w:hAnsi="Times New Roman" w:cs="Times New Roman"/>
                <w:b/>
              </w:rPr>
              <w:t>mylimą daiktą, liepia jo pasiilgti, jo netekus liūsti, o jam esant džiaugtis.</w:t>
            </w:r>
            <w:r w:rsidRPr="005D0FA9">
              <w:rPr>
                <w:rFonts w:ascii="Times New Roman" w:eastAsia="BookAntiqua" w:hAnsi="Times New Roman" w:cs="Times New Roman"/>
              </w:rPr>
              <w:t xml:space="preserve"> </w:t>
            </w:r>
            <w:r w:rsidRPr="005D0FA9">
              <w:rPr>
                <w:rFonts w:ascii="Times New Roman" w:eastAsia="BookAntiqua" w:hAnsi="Times New Roman" w:cs="Times New Roman"/>
                <w:b/>
              </w:rPr>
              <w:t>Meilė</w:t>
            </w:r>
            <w:r w:rsidR="00AF190C" w:rsidRPr="005D0FA9">
              <w:rPr>
                <w:rFonts w:ascii="Times New Roman" w:eastAsia="BookAntiqua" w:hAnsi="Times New Roman" w:cs="Times New Roman"/>
                <w:b/>
              </w:rPr>
              <w:t xml:space="preserve"> mus jaudina, </w:t>
            </w:r>
            <w:r w:rsidRPr="005D0FA9">
              <w:rPr>
                <w:rFonts w:ascii="Times New Roman" w:eastAsia="BookAntiqua" w:hAnsi="Times New Roman" w:cs="Times New Roman"/>
                <w:b/>
              </w:rPr>
              <w:t>egzaltuoja, priverčia mūsų širdį smarkiau plakti.</w:t>
            </w:r>
            <w:r w:rsidRPr="005D0FA9">
              <w:rPr>
                <w:rFonts w:ascii="Times New Roman" w:eastAsia="BookAntiqua" w:hAnsi="Times New Roman" w:cs="Times New Roman"/>
              </w:rPr>
              <w:t xml:space="preserve"> Iš tiesų, esama tokios ir Dievo meilė</w:t>
            </w:r>
            <w:r w:rsidR="00AF190C" w:rsidRPr="005D0FA9">
              <w:rPr>
                <w:rFonts w:ascii="Times New Roman" w:eastAsia="BookAntiqua" w:hAnsi="Times New Roman" w:cs="Times New Roman"/>
              </w:rPr>
              <w:t xml:space="preserve">s. </w:t>
            </w:r>
            <w:r w:rsidRPr="005D0FA9">
              <w:rPr>
                <w:rFonts w:ascii="Times New Roman" w:eastAsia="BookAntiqua" w:hAnsi="Times New Roman" w:cs="Times New Roman"/>
              </w:rPr>
              <w:t>Liudas Vasaris susigraudindamas atsimindavo, kaip ir kokiu jausmu kalbė</w:t>
            </w:r>
            <w:r w:rsidR="00AF190C" w:rsidRPr="005D0FA9">
              <w:rPr>
                <w:rFonts w:ascii="Times New Roman" w:eastAsia="BookAntiqua" w:hAnsi="Times New Roman" w:cs="Times New Roman"/>
              </w:rPr>
              <w:t xml:space="preserve">davo apie </w:t>
            </w:r>
            <w:r w:rsidRPr="005D0FA9">
              <w:rPr>
                <w:rFonts w:ascii="Times New Roman" w:eastAsia="BookAntiqua" w:hAnsi="Times New Roman" w:cs="Times New Roman"/>
              </w:rPr>
              <w:t>Dievą jo motina. Kaip ji, jau visiem sumigus, vėlais vakarais, klū</w:t>
            </w:r>
            <w:r w:rsidR="00AF190C" w:rsidRPr="005D0FA9">
              <w:rPr>
                <w:rFonts w:ascii="Times New Roman" w:eastAsia="BookAntiqua" w:hAnsi="Times New Roman" w:cs="Times New Roman"/>
              </w:rPr>
              <w:t xml:space="preserve">podama melsdavosi, kaip </w:t>
            </w:r>
            <w:r w:rsidRPr="005D0FA9">
              <w:rPr>
                <w:rFonts w:ascii="Times New Roman" w:eastAsia="BookAntiqua" w:hAnsi="Times New Roman" w:cs="Times New Roman"/>
              </w:rPr>
              <w:t>ji kiekvieną dalyką ir visą gyvenimą priimdavo savo tikėjimo ir Dievo meilės plotmėje.</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rPr>
              <w:t>O jis, klierikas Vasaris? Niekad ir niekur jis dar nebuvo konstatavęs savyje jokio jausmo,</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rPr>
              <w:t>jokios dvasinės šilumos į Dievą. Jeigu jis būtų galėję</w:t>
            </w:r>
            <w:r w:rsidR="00AF190C" w:rsidRPr="005D0FA9">
              <w:rPr>
                <w:rFonts w:ascii="Times New Roman" w:eastAsia="BookAntiqua" w:hAnsi="Times New Roman" w:cs="Times New Roman"/>
              </w:rPr>
              <w:t xml:space="preserve">s kokiais palyginimais aptarti </w:t>
            </w:r>
            <w:r w:rsidRPr="005D0FA9">
              <w:rPr>
                <w:rFonts w:ascii="Times New Roman" w:eastAsia="BookAntiqua" w:hAnsi="Times New Roman" w:cs="Times New Roman"/>
              </w:rPr>
              <w:t xml:space="preserve">Dievą, kurį jis be jausmų tikėjo, jis būtų galėjęs pasakyti, kad jo Dievas tai </w:t>
            </w:r>
            <w:r w:rsidR="00AF190C" w:rsidRPr="005D0FA9">
              <w:rPr>
                <w:rFonts w:ascii="Times New Roman" w:eastAsia="BookAntiqua" w:hAnsi="Times New Roman" w:cs="Times New Roman"/>
              </w:rPr>
              <w:t xml:space="preserve">kaip atmosfera, </w:t>
            </w:r>
            <w:r w:rsidRPr="005D0FA9">
              <w:rPr>
                <w:rFonts w:ascii="Times New Roman" w:eastAsia="BookAntiqua" w:hAnsi="Times New Roman" w:cs="Times New Roman"/>
              </w:rPr>
              <w:t>kurioj gyvenam, kaip oras, kurį kvėpuojam, kaip šviesa, kurioj regim. Be visų tų</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rPr>
              <w:t>daiktų mes gyventi negalėtume, bet į juos jausmu nereaguojam, jų nemylim.</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rPr>
              <w:t>Tas dvasios šaltumas ypač neramindavo Vasarį priėmus Komuniją. O juk jokios nuodėmės</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rPr>
              <w:t>jam sąžinė neprikaišiojo,</w:t>
            </w:r>
          </w:p>
        </w:tc>
      </w:tr>
      <w:tr w:rsidR="00C26A97" w:rsidTr="00501086">
        <w:tc>
          <w:tcPr>
            <w:tcW w:w="11022" w:type="dxa"/>
          </w:tcPr>
          <w:p w:rsidR="00C26A97" w:rsidRPr="005D0FA9" w:rsidRDefault="00501086" w:rsidP="002F0E7F">
            <w:pPr>
              <w:autoSpaceDE w:val="0"/>
              <w:autoSpaceDN w:val="0"/>
              <w:adjustRightInd w:val="0"/>
              <w:jc w:val="both"/>
              <w:rPr>
                <w:rFonts w:ascii="Times New Roman" w:eastAsia="BookAntiqua" w:hAnsi="Times New Roman" w:cs="Times New Roman"/>
              </w:rPr>
            </w:pPr>
            <w:r w:rsidRPr="005D0FA9">
              <w:rPr>
                <w:rFonts w:ascii="Times New Roman" w:eastAsia="BookAntiqua" w:hAnsi="Times New Roman" w:cs="Times New Roman"/>
              </w:rPr>
              <w:t xml:space="preserve">O jis, klierikas </w:t>
            </w:r>
            <w:r w:rsidRPr="005D0FA9">
              <w:rPr>
                <w:rFonts w:ascii="Times New Roman" w:eastAsia="BookAntiqua" w:hAnsi="Times New Roman" w:cs="Times New Roman"/>
                <w:b/>
              </w:rPr>
              <w:t>Vasaris? Niekad ir niekur jis dar nebuvo konstatavęs savyje jokio jausmo,</w:t>
            </w:r>
            <w:r w:rsidR="00AF190C" w:rsidRPr="005D0FA9">
              <w:rPr>
                <w:rFonts w:ascii="Times New Roman" w:eastAsia="BookAntiqua" w:hAnsi="Times New Roman" w:cs="Times New Roman"/>
                <w:b/>
              </w:rPr>
              <w:t xml:space="preserve"> </w:t>
            </w:r>
            <w:r w:rsidRPr="005D0FA9">
              <w:rPr>
                <w:rFonts w:ascii="Times New Roman" w:eastAsia="BookAntiqua" w:hAnsi="Times New Roman" w:cs="Times New Roman"/>
                <w:b/>
              </w:rPr>
              <w:t>jokios dvasinės šilumos į Dievą.</w:t>
            </w:r>
            <w:r w:rsidRPr="005D0FA9">
              <w:rPr>
                <w:rFonts w:ascii="Times New Roman" w:eastAsia="BookAntiqua" w:hAnsi="Times New Roman" w:cs="Times New Roman"/>
              </w:rPr>
              <w:t xml:space="preserve"> Jeigu jis būtų galėjęs kokiais palyginimais aptarti</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rPr>
              <w:t>Dievą, kurį jis be jausmų tikėjo, jis būtų</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rPr>
              <w:t>galėjęs pasakyti, kad jo Dievas tai kaip atmosfera,</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rPr>
              <w:t>kurioj gyvenam, kaip oras, kurį kvėpuojam, kaip šviesa, kurioj regim. Be visų tų</w:t>
            </w:r>
            <w:r w:rsidR="00AF190C" w:rsidRPr="005D0FA9">
              <w:rPr>
                <w:rFonts w:ascii="Times New Roman" w:eastAsia="BookAntiqua" w:hAnsi="Times New Roman" w:cs="Times New Roman"/>
              </w:rPr>
              <w:t xml:space="preserve"> </w:t>
            </w:r>
            <w:r w:rsidRPr="005D0FA9">
              <w:rPr>
                <w:rFonts w:ascii="Times New Roman" w:eastAsia="BookAntiqua" w:hAnsi="Times New Roman" w:cs="Times New Roman"/>
              </w:rPr>
              <w:t>daiktų mes gyventi negalėtume, bet į juos jausmu nereaguojam, jų nemylim</w:t>
            </w:r>
            <w:r w:rsidRPr="005D0FA9">
              <w:rPr>
                <w:rFonts w:ascii="Times New Roman" w:eastAsia="BookAntiqua" w:hAnsi="Times New Roman" w:cs="Times New Roman"/>
                <w:b/>
              </w:rPr>
              <w:t>.</w:t>
            </w:r>
            <w:r w:rsidR="00AF190C" w:rsidRPr="005D0FA9">
              <w:rPr>
                <w:rFonts w:ascii="Times New Roman" w:eastAsia="BookAntiqua" w:hAnsi="Times New Roman" w:cs="Times New Roman"/>
                <w:b/>
              </w:rPr>
              <w:t xml:space="preserve"> </w:t>
            </w:r>
            <w:r w:rsidRPr="005D0FA9">
              <w:rPr>
                <w:rFonts w:ascii="Times New Roman" w:eastAsia="BookAntiqua" w:hAnsi="Times New Roman" w:cs="Times New Roman"/>
                <w:b/>
              </w:rPr>
              <w:t>Tas dvasios šaltumas ypač neramindavo Vasarį priėmus Komuniją.</w:t>
            </w:r>
            <w:r w:rsidRPr="005D0FA9">
              <w:rPr>
                <w:rFonts w:ascii="Times New Roman" w:eastAsia="BookAntiqua" w:hAnsi="Times New Roman" w:cs="Times New Roman"/>
              </w:rPr>
              <w:t xml:space="preserve"> </w:t>
            </w:r>
            <w:r w:rsidR="002F0E7F" w:rsidRPr="005D0FA9">
              <w:rPr>
                <w:rFonts w:ascii="Times New Roman" w:eastAsia="BookAntiqua" w:hAnsi="Times New Roman" w:cs="Times New Roman"/>
                <w:color w:val="000000"/>
              </w:rPr>
              <w:t xml:space="preserve">O juk jokios nuodėmės jam sąžinė neprikaišiojo. Dėl to jis išdrįso porą kartų pasisakyti dvasios tėvui savo atšalimą ir klaust patarimo. Bet ir čia jis išgirdo tą patį, ką girdėdavo per konferencijas ir skaitydavo dvasios vadovuose: kad nereikia smaguriauti dūšios reikalais; kad nereikia per daug norėti jausminių malonumų ir pasitenkinimo iš dvasiškų praktikų; kad mažas būtų nuopelnas, jeigu mes už tas praktikas tuojau gautume ir atlyginimą; </w:t>
            </w:r>
            <w:r w:rsidR="002F0E7F" w:rsidRPr="005D0FA9">
              <w:rPr>
                <w:rFonts w:ascii="Times New Roman" w:eastAsia="BookAntiqua" w:hAnsi="Times New Roman" w:cs="Times New Roman"/>
                <w:b/>
                <w:color w:val="000000"/>
              </w:rPr>
              <w:t xml:space="preserve">kad Dievas galbūt tokiu būdu bando mūsų tikėjimą ir ištikimybę </w:t>
            </w:r>
            <w:r w:rsidR="002F0E7F" w:rsidRPr="005D0FA9">
              <w:rPr>
                <w:rFonts w:ascii="Times New Roman" w:eastAsia="BookAntiqua" w:hAnsi="Times New Roman" w:cs="Times New Roman"/>
                <w:color w:val="000000"/>
              </w:rPr>
              <w:t>– ir daug dar panašių raminimų ir aiškinimų. Išvada iš to būdavo visada viena: nereikia paisyti tariamo atšalimo, bet ir toliau visu uolumu, save nugalint ir priverčiant, atlikinėti dvasiškus pratimus.</w:t>
            </w:r>
          </w:p>
        </w:tc>
      </w:tr>
      <w:tr w:rsidR="00C26A97" w:rsidTr="00501086">
        <w:tc>
          <w:tcPr>
            <w:tcW w:w="11022" w:type="dxa"/>
          </w:tcPr>
          <w:p w:rsidR="00C26A97" w:rsidRPr="005D0FA9" w:rsidRDefault="00E532C9" w:rsidP="00E532C9">
            <w:pPr>
              <w:autoSpaceDE w:val="0"/>
              <w:autoSpaceDN w:val="0"/>
              <w:adjustRightInd w:val="0"/>
              <w:rPr>
                <w:rFonts w:ascii="Times New Roman" w:eastAsia="BookAntiqua" w:hAnsi="Times New Roman" w:cs="Times New Roman"/>
              </w:rPr>
            </w:pPr>
            <w:r w:rsidRPr="005D0FA9">
              <w:rPr>
                <w:rFonts w:ascii="Times New Roman" w:eastAsia="BookAntiqua" w:hAnsi="Times New Roman" w:cs="Times New Roman"/>
              </w:rPr>
              <w:t xml:space="preserve">....iš kažkur gavo Tiutčevo eilių tomelį.Tą patį vakarą, parafrazuodamas šitą eilėraštį, jis parašė porą karčiausių savo dienoraščio lapų... </w:t>
            </w:r>
            <w:r w:rsidRPr="005D0FA9">
              <w:rPr>
                <w:rFonts w:ascii="Times New Roman" w:eastAsia="BookAntiqua-Italic" w:hAnsi="Times New Roman" w:cs="Times New Roman"/>
                <w:i/>
                <w:iCs/>
              </w:rPr>
              <w:t>Tylėk,</w:t>
            </w:r>
            <w:r w:rsidRPr="005D0FA9">
              <w:rPr>
                <w:rFonts w:ascii="Times New Roman" w:eastAsia="BookAntiqua-Italic" w:hAnsi="Times New Roman" w:cs="Times New Roman"/>
                <w:i/>
                <w:iCs/>
                <w:color w:val="000000"/>
              </w:rPr>
              <w:t>dangstykis ir paslėpk/</w:t>
            </w:r>
            <w:r w:rsidRPr="005D0FA9">
              <w:rPr>
                <w:rFonts w:ascii="Times New Roman" w:eastAsia="BookAntiqua" w:hAnsi="Times New Roman" w:cs="Times New Roman"/>
              </w:rPr>
              <w:t xml:space="preserve"> </w:t>
            </w:r>
            <w:r w:rsidRPr="005D0FA9">
              <w:rPr>
                <w:rFonts w:ascii="Times New Roman" w:eastAsia="BookAntiqua-Italic" w:hAnsi="Times New Roman" w:cs="Times New Roman"/>
                <w:i/>
                <w:iCs/>
                <w:color w:val="000000"/>
              </w:rPr>
              <w:t>Svajones savo ir jausmus...</w:t>
            </w:r>
            <w:r w:rsidRPr="005D0FA9">
              <w:rPr>
                <w:rFonts w:ascii="Times New Roman" w:eastAsia="BookAntiqua" w:hAnsi="Times New Roman" w:cs="Times New Roman"/>
              </w:rPr>
              <w:t xml:space="preserve"> </w:t>
            </w:r>
            <w:r w:rsidRPr="005D0FA9">
              <w:rPr>
                <w:rFonts w:ascii="Times New Roman" w:eastAsia="BookAntiqua-Italic" w:hAnsi="Times New Roman" w:cs="Times New Roman"/>
                <w:i/>
                <w:iCs/>
                <w:color w:val="000000"/>
              </w:rPr>
              <w:t>Štai kur netikėtai suradau geriausiai išreikštą viso savo seminarijos gyvenimo buitį! Argi tai nebuvo nuolatinis tylėjimas ir savo svajonių bei jausmų slapstymas?...kitaip būti negalėjo ir negali. Ir ar taip jau bloga, jeigu dariau?.. Kam tad visa tai draudžiama?..</w:t>
            </w:r>
          </w:p>
        </w:tc>
      </w:tr>
      <w:tr w:rsidR="00C26A97" w:rsidTr="00501086">
        <w:tc>
          <w:tcPr>
            <w:tcW w:w="11022" w:type="dxa"/>
          </w:tcPr>
          <w:p w:rsidR="00C26A97" w:rsidRPr="005D0FA9" w:rsidRDefault="00BD1585" w:rsidP="00BD1585">
            <w:pPr>
              <w:autoSpaceDE w:val="0"/>
              <w:autoSpaceDN w:val="0"/>
              <w:adjustRightInd w:val="0"/>
              <w:jc w:val="both"/>
              <w:rPr>
                <w:rFonts w:ascii="Times New Roman" w:eastAsia="BookAntiqua" w:hAnsi="Times New Roman" w:cs="Times New Roman"/>
              </w:rPr>
            </w:pPr>
            <w:r w:rsidRPr="005D0FA9">
              <w:rPr>
                <w:rFonts w:ascii="Times New Roman" w:eastAsia="BookAntiqua" w:hAnsi="Times New Roman" w:cs="Times New Roman"/>
              </w:rPr>
              <w:t>Ar aš turiu išsižadėti savęs ir pasmerkti šitą išminties įsakymą: Tylėk, dangstykis ir paslėpk / Svajones savo ir jausmus. Žinau, kad tai būtų bergždžia pastanga, nes savo prigimties nenugalėsi. Bet aš to nė nenoriu. Aš pildysiu tą įsakymą sąmoningai. Nes ką man seminarija gali įdiegti vietoj išsižadėtų „svajonių ir jausmų“? Pataikavimą, veidmainystę, karjerizmą, siaurumą, aptingimą ar cinizmą? Tokių „dorybių“ dvasiškam luome aš matau labai daug. O gal gyvą tikėjimą, pamaldumą, apaštalavimo dvasią, uolumą? Ne! Aš įsitikinau, kad šitas dovanas Dievas duoda tiesiogiai ir anksčiau, negu rektorius nuspręs, yra kas jų vertas ar ne. Išrinktuoju aš nesu ir gal nebūsiu, bet eiliniu kunigu darbininku galiu būti. Dievas geriau mane pažįsta negu vyresnybė ir aš pats. O kiek aš pats save pažįstu, kol kas nebijau žengti prie Dievo altoriaus.</w:t>
            </w:r>
          </w:p>
        </w:tc>
      </w:tr>
    </w:tbl>
    <w:p w:rsidR="00C26A97" w:rsidRPr="00C26A97" w:rsidRDefault="00C26A97">
      <w:pPr>
        <w:rPr>
          <w:rFonts w:ascii="Times New Roman" w:hAnsi="Times New Roman" w:cs="Times New Roman"/>
          <w:sz w:val="24"/>
          <w:szCs w:val="24"/>
        </w:rPr>
      </w:pPr>
    </w:p>
    <w:sectPr w:rsidR="00C26A97" w:rsidRPr="00C26A97" w:rsidSect="00501086">
      <w:pgSz w:w="11906" w:h="16838"/>
      <w:pgMar w:top="426"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E0002AFF" w:usb1="C0007841" w:usb2="00000009" w:usb3="00000000" w:csb0="000001FF" w:csb1="00000000"/>
  </w:font>
  <w:font w:name="BookAntiqua">
    <w:altName w:val="MS Mincho"/>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0000012" w:usb3="00000000" w:csb0="0002009F" w:csb1="00000000"/>
  </w:font>
  <w:font w:name="BookAntiqua-Italic">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C26A97"/>
    <w:rsid w:val="002F0E7F"/>
    <w:rsid w:val="00354443"/>
    <w:rsid w:val="00501086"/>
    <w:rsid w:val="005D0FA9"/>
    <w:rsid w:val="009844D3"/>
    <w:rsid w:val="00AF190C"/>
    <w:rsid w:val="00BD1585"/>
    <w:rsid w:val="00C16579"/>
    <w:rsid w:val="00C26A97"/>
    <w:rsid w:val="00CD12AB"/>
    <w:rsid w:val="00E532C9"/>
    <w:rsid w:val="00EA206F"/>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4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6A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3991</Words>
  <Characters>2275</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anizark</dc:creator>
  <cp:lastModifiedBy>anizark</cp:lastModifiedBy>
  <cp:revision>7</cp:revision>
  <dcterms:created xsi:type="dcterms:W3CDTF">2016-02-21T20:38:00Z</dcterms:created>
  <dcterms:modified xsi:type="dcterms:W3CDTF">2016-02-21T22:05:00Z</dcterms:modified>
</cp:coreProperties>
</file>