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F776DF" w:rsidRPr="00790DF9" w:rsidRDefault="00F776DF" w:rsidP="00F776DF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</w:pPr>
      <w:r w:rsidRPr="00790D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Adomo Mickevičiaus biografija ir kūryba</w:t>
      </w:r>
    </w:p>
    <w:p w:rsidR="00F776DF" w:rsidRDefault="00F776DF" w:rsidP="00F776DF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790DF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Testas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(</w:t>
      </w:r>
      <w:r w:rsidR="00B74DB8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25 taškai</w:t>
      </w:r>
      <w:r w:rsidR="00491B60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už testą 10 taškų už pastraipą</w:t>
      </w:r>
      <w:r w:rsidR="00B74DB8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)</w:t>
      </w:r>
    </w:p>
    <w:p w:rsidR="00F776DF" w:rsidRPr="00B74DB8" w:rsidRDefault="00F776DF" w:rsidP="00F776DF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1A61BB">
        <w:rPr>
          <w:rFonts w:ascii="Times New Roman" w:hAnsi="Times New Roman" w:cs="Times New Roman"/>
          <w:i/>
        </w:rPr>
        <w:t xml:space="preserve">1. Kurie teiginiai teisingi? Pažymėkite. </w:t>
      </w: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1) 1819 m. A.Mickevičius dirbo mokytoju Kauno apskritainėje mokykloje.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2) 1924 m. už dalyvavimą slaptose studentų organizacijose A.Mickevičius buvo ištremtas į Rusiją ir Lietuvon niekada negrįžo.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3) Dramos „Vėlinės“ III dalyje A.Mickevičius perkūrė savo patirtus istorinius įvykius: 1823-1824 m. Rusijos valdžios vykdytus Vilniaus universiteto studentų persekiojimus ir represijas.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 xml:space="preserve">4) A.Mickevičius dėstė Lozanos universitete ir Paryžiaus </w:t>
      </w:r>
      <w:proofErr w:type="spellStart"/>
      <w:r w:rsidRPr="001A61BB">
        <w:rPr>
          <w:rFonts w:ascii="Times New Roman" w:hAnsi="Times New Roman" w:cs="Times New Roman"/>
          <w:i/>
        </w:rPr>
        <w:t>College</w:t>
      </w:r>
      <w:proofErr w:type="spellEnd"/>
      <w:r w:rsidRPr="001A61BB">
        <w:rPr>
          <w:rFonts w:ascii="Times New Roman" w:hAnsi="Times New Roman" w:cs="Times New Roman"/>
          <w:i/>
        </w:rPr>
        <w:t xml:space="preserve"> </w:t>
      </w:r>
      <w:proofErr w:type="spellStart"/>
      <w:r w:rsidRPr="001A61BB">
        <w:rPr>
          <w:rFonts w:ascii="Times New Roman" w:hAnsi="Times New Roman" w:cs="Times New Roman"/>
          <w:i/>
        </w:rPr>
        <w:t>de</w:t>
      </w:r>
      <w:proofErr w:type="spellEnd"/>
      <w:r w:rsidRPr="001A61BB">
        <w:rPr>
          <w:rFonts w:ascii="Times New Roman" w:hAnsi="Times New Roman" w:cs="Times New Roman"/>
          <w:i/>
        </w:rPr>
        <w:t xml:space="preserve"> France</w:t>
      </w:r>
      <w:r w:rsidRPr="001A61BB">
        <w:rPr>
          <w:rFonts w:ascii="Times New Roman" w:hAnsi="Times New Roman" w:cs="Times New Roman"/>
        </w:rPr>
        <w:t>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 xml:space="preserve">5) Paryžiuje, </w:t>
      </w:r>
      <w:proofErr w:type="spellStart"/>
      <w:r w:rsidRPr="001A61BB">
        <w:rPr>
          <w:rFonts w:ascii="Times New Roman" w:hAnsi="Times New Roman" w:cs="Times New Roman"/>
          <w:i/>
        </w:rPr>
        <w:t>College</w:t>
      </w:r>
      <w:proofErr w:type="spellEnd"/>
      <w:r w:rsidRPr="001A61BB">
        <w:rPr>
          <w:rFonts w:ascii="Times New Roman" w:hAnsi="Times New Roman" w:cs="Times New Roman"/>
          <w:i/>
        </w:rPr>
        <w:t xml:space="preserve"> </w:t>
      </w:r>
      <w:proofErr w:type="spellStart"/>
      <w:r w:rsidRPr="001A61BB">
        <w:rPr>
          <w:rFonts w:ascii="Times New Roman" w:hAnsi="Times New Roman" w:cs="Times New Roman"/>
          <w:i/>
        </w:rPr>
        <w:t>de</w:t>
      </w:r>
      <w:proofErr w:type="spellEnd"/>
      <w:r w:rsidRPr="001A61BB">
        <w:rPr>
          <w:rFonts w:ascii="Times New Roman" w:hAnsi="Times New Roman" w:cs="Times New Roman"/>
          <w:i/>
        </w:rPr>
        <w:t xml:space="preserve"> France, </w:t>
      </w:r>
      <w:r w:rsidRPr="001A61BB">
        <w:rPr>
          <w:rFonts w:ascii="Times New Roman" w:hAnsi="Times New Roman" w:cs="Times New Roman"/>
        </w:rPr>
        <w:t>A.Mickevičius dėstė antikinės literatūros istoriją</w:t>
      </w:r>
      <w:r w:rsidRPr="001A61BB">
        <w:rPr>
          <w:rFonts w:ascii="Times New Roman" w:hAnsi="Times New Roman" w:cs="Times New Roman"/>
          <w:i/>
        </w:rPr>
        <w:t>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6) Po 1830-1831 m. Lenkijos ir Lietuvos sukilimo prieš Rusijos imperiją A.Mickevičius emigravo į JAV.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pStyle w:val="Sraopastraip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7) A. Mickevičius savo gyvenime niekada nėra lankęsis pagrindiniuose Lenkijos kultūriniuose ir politiniuose centruose – Varšuvoje ar Krokuvoje.</w:t>
      </w:r>
    </w:p>
    <w:p w:rsidR="00F776DF" w:rsidRPr="00B74DB8" w:rsidRDefault="00F776DF" w:rsidP="00F776DF">
      <w:pPr>
        <w:pStyle w:val="Sraopastraipa"/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pStyle w:val="Sraopastraipa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8) A. Mickevičius yra palaidotas Krokuvoje, Vavelio katedros kriptoje šalia Lenkijos ir Lietuvos valdovų.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9) A.Mickevičiaus debiutiniame rinkinyje paskelbtas eilėraščių ciklas „Baladės ir romansai“ atskleidžia žmogaus ryšius su nematoma, neapčiuopiama tikrove.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10) A.Mickevičiaus poemos „Ponas Tadas“ veiksmas vyksta 1830-1831 m. sukilimo išvakarėse.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11) A.Mickevičiaus ciklas „Krymo sonetai“ pasižymi romantizmo epochai būdinga poetika, paremta kraštovaizdžio ir subjekto būsenos atitikmenimis.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lt-LT"/>
        </w:rPr>
      </w:pPr>
      <w:r w:rsidRPr="001A61BB">
        <w:rPr>
          <w:rFonts w:ascii="Times New Roman" w:eastAsia="Times New Roman" w:hAnsi="Times New Roman" w:cs="Times New Roman"/>
          <w:color w:val="000000"/>
          <w:lang w:eastAsia="lt-LT"/>
        </w:rPr>
        <w:t>12) A. Mickevičius, rašęs lenkų kalba, pusę gyvenimo praleidęs ne Lietuvoje, paliko labai menką pėdsaką lietuvių literatūroje ir kultūroje.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 xml:space="preserve">13) Maironis išvertė A.Mickevičiaus eilėraštį „Daina“ iš poemos „Konradas </w:t>
      </w:r>
      <w:proofErr w:type="spellStart"/>
      <w:r w:rsidRPr="001A61BB">
        <w:rPr>
          <w:rFonts w:ascii="Times New Roman" w:hAnsi="Times New Roman" w:cs="Times New Roman"/>
        </w:rPr>
        <w:t>Valenrodas</w:t>
      </w:r>
      <w:proofErr w:type="spellEnd"/>
      <w:r w:rsidRPr="001A61BB">
        <w:rPr>
          <w:rFonts w:ascii="Times New Roman" w:hAnsi="Times New Roman" w:cs="Times New Roman"/>
        </w:rPr>
        <w:t>“ ir skelbė visuose savo poezijos rinkiniuose „Pavasario balsai“ pavadinimu „Vilija (Neris)“.</w:t>
      </w:r>
    </w:p>
    <w:p w:rsidR="00F776DF" w:rsidRPr="00B74DB8" w:rsidRDefault="00F776DF" w:rsidP="00F776D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14) 1987 m. prie A.Mickevičiaus paminklo Vilniuje įvyko pirmasis viešas mitingas, žymėjęs Atgimimo – išsilaisvinimo iš Sovietų Sąjungos – pradžią.</w:t>
      </w:r>
    </w:p>
    <w:p w:rsidR="00F776DF" w:rsidRPr="001A61BB" w:rsidRDefault="00F776DF" w:rsidP="00F776DF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/>
          <w:color w:val="000000"/>
          <w:lang w:eastAsia="lt-LT"/>
        </w:rPr>
      </w:pPr>
      <w:r w:rsidRPr="001A61BB">
        <w:rPr>
          <w:rFonts w:ascii="Times New Roman" w:eastAsia="Times New Roman" w:hAnsi="Times New Roman" w:cs="Times New Roman"/>
          <w:bCs/>
          <w:i/>
          <w:color w:val="000000"/>
          <w:lang w:eastAsia="lt-LT"/>
        </w:rPr>
        <w:t>2. Pažymėkite A. Mickevičiaus kūrinius, kurių realijos susijusios su Lietuva (veiksmas vyksta Lietuvoje, siužete pasinaudota Lietuvos istorijos, kultūros medžiaga).</w:t>
      </w:r>
    </w:p>
    <w:p w:rsidR="00F776DF" w:rsidRPr="001A61BB" w:rsidRDefault="00F776DF" w:rsidP="00F776D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lang w:eastAsia="lt-LT"/>
        </w:rPr>
      </w:pPr>
      <w:r w:rsidRPr="001A61BB">
        <w:rPr>
          <w:rFonts w:ascii="Times New Roman" w:eastAsia="Times New Roman" w:hAnsi="Times New Roman" w:cs="Times New Roman"/>
          <w:bCs/>
          <w:color w:val="000000"/>
          <w:lang w:eastAsia="lt-LT"/>
        </w:rPr>
        <w:t>1) „Romantika“,</w:t>
      </w:r>
    </w:p>
    <w:p w:rsidR="00F776DF" w:rsidRPr="001A61BB" w:rsidRDefault="00F776DF" w:rsidP="00F776D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lang w:eastAsia="lt-LT"/>
        </w:rPr>
      </w:pPr>
      <w:r w:rsidRPr="001A61BB">
        <w:rPr>
          <w:rFonts w:ascii="Times New Roman" w:eastAsia="Times New Roman" w:hAnsi="Times New Roman" w:cs="Times New Roman"/>
          <w:bCs/>
          <w:color w:val="000000"/>
          <w:lang w:eastAsia="lt-LT"/>
        </w:rPr>
        <w:t>2) „Vėlinės“,</w:t>
      </w:r>
    </w:p>
    <w:p w:rsidR="00F776DF" w:rsidRPr="001A61BB" w:rsidRDefault="00F776DF" w:rsidP="00F776D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lang w:eastAsia="lt-LT"/>
        </w:rPr>
      </w:pPr>
      <w:r w:rsidRPr="001A61BB">
        <w:rPr>
          <w:rFonts w:ascii="Times New Roman" w:eastAsia="Times New Roman" w:hAnsi="Times New Roman" w:cs="Times New Roman"/>
          <w:bCs/>
          <w:color w:val="000000"/>
          <w:lang w:eastAsia="lt-LT"/>
        </w:rPr>
        <w:t>3) „Odė jaunystei“,</w:t>
      </w:r>
    </w:p>
    <w:p w:rsidR="00F776DF" w:rsidRPr="001A61BB" w:rsidRDefault="00F776DF" w:rsidP="00F776D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lang w:eastAsia="lt-LT"/>
        </w:rPr>
      </w:pPr>
      <w:r w:rsidRPr="001A61BB">
        <w:rPr>
          <w:rFonts w:ascii="Times New Roman" w:eastAsia="Times New Roman" w:hAnsi="Times New Roman" w:cs="Times New Roman"/>
          <w:bCs/>
          <w:color w:val="000000"/>
          <w:lang w:eastAsia="lt-LT"/>
        </w:rPr>
        <w:t xml:space="preserve">4) „Konradas </w:t>
      </w:r>
      <w:proofErr w:type="spellStart"/>
      <w:r w:rsidRPr="001A61BB">
        <w:rPr>
          <w:rFonts w:ascii="Times New Roman" w:eastAsia="Times New Roman" w:hAnsi="Times New Roman" w:cs="Times New Roman"/>
          <w:bCs/>
          <w:color w:val="000000"/>
          <w:lang w:eastAsia="lt-LT"/>
        </w:rPr>
        <w:t>Valenrodas</w:t>
      </w:r>
      <w:proofErr w:type="spellEnd"/>
      <w:r w:rsidRPr="001A61BB">
        <w:rPr>
          <w:rFonts w:ascii="Times New Roman" w:eastAsia="Times New Roman" w:hAnsi="Times New Roman" w:cs="Times New Roman"/>
          <w:bCs/>
          <w:color w:val="000000"/>
          <w:lang w:eastAsia="lt-LT"/>
        </w:rPr>
        <w:t>“,</w:t>
      </w:r>
    </w:p>
    <w:p w:rsidR="00F776DF" w:rsidRPr="001A61BB" w:rsidRDefault="00F776DF" w:rsidP="00F776D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lang w:eastAsia="lt-LT"/>
        </w:rPr>
      </w:pPr>
      <w:r w:rsidRPr="001A61BB">
        <w:rPr>
          <w:rFonts w:ascii="Times New Roman" w:eastAsia="Times New Roman" w:hAnsi="Times New Roman" w:cs="Times New Roman"/>
          <w:bCs/>
          <w:color w:val="000000"/>
          <w:lang w:eastAsia="lt-LT"/>
        </w:rPr>
        <w:t>5) „Ponas Tadas“.</w:t>
      </w:r>
    </w:p>
    <w:p w:rsidR="00F776DF" w:rsidRPr="00B3457F" w:rsidRDefault="00F776DF" w:rsidP="00F776D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pStyle w:val="Antrat2"/>
        <w:spacing w:before="0" w:beforeAutospacing="0" w:after="0" w:afterAutospacing="0"/>
        <w:rPr>
          <w:b w:val="0"/>
          <w:i/>
          <w:color w:val="000000"/>
          <w:sz w:val="22"/>
          <w:szCs w:val="22"/>
        </w:rPr>
      </w:pPr>
      <w:r w:rsidRPr="001A61BB">
        <w:rPr>
          <w:b w:val="0"/>
          <w:i/>
          <w:sz w:val="22"/>
          <w:szCs w:val="22"/>
        </w:rPr>
        <w:t xml:space="preserve">3. </w:t>
      </w:r>
      <w:r w:rsidRPr="001A61BB">
        <w:rPr>
          <w:b w:val="0"/>
          <w:i/>
          <w:color w:val="000000"/>
          <w:sz w:val="22"/>
          <w:szCs w:val="22"/>
        </w:rPr>
        <w:t>Pasirinkite teisingą atsakymą.</w:t>
      </w:r>
    </w:p>
    <w:p w:rsidR="00F776DF" w:rsidRPr="001A61BB" w:rsidRDefault="00F776DF" w:rsidP="00F776DF">
      <w:pPr>
        <w:pStyle w:val="Antrat2"/>
        <w:spacing w:before="0" w:beforeAutospacing="0" w:after="0" w:afterAutospacing="0"/>
        <w:jc w:val="both"/>
        <w:rPr>
          <w:b w:val="0"/>
          <w:i/>
          <w:color w:val="000000"/>
          <w:sz w:val="22"/>
          <w:szCs w:val="22"/>
        </w:rPr>
      </w:pPr>
      <w:r w:rsidRPr="001A61BB">
        <w:rPr>
          <w:b w:val="0"/>
          <w:i/>
          <w:color w:val="000000"/>
          <w:sz w:val="22"/>
          <w:szCs w:val="22"/>
        </w:rPr>
        <w:t>3.1. Kaip vadinosi slapta studentų draugija, kurią 1817 m. Vilniaus universitete įkūrė A. Mickevičius su bičiuliais</w:t>
      </w:r>
    </w:p>
    <w:p w:rsidR="00F776DF" w:rsidRPr="001A61BB" w:rsidRDefault="00F776DF" w:rsidP="00F776DF">
      <w:pPr>
        <w:pStyle w:val="Antrat2"/>
        <w:spacing w:before="0" w:beforeAutospacing="0" w:after="0" w:afterAutospacing="0"/>
        <w:ind w:left="709"/>
        <w:jc w:val="both"/>
        <w:rPr>
          <w:b w:val="0"/>
          <w:color w:val="000000"/>
          <w:sz w:val="22"/>
          <w:szCs w:val="22"/>
        </w:rPr>
      </w:pPr>
      <w:r w:rsidRPr="001A61BB">
        <w:rPr>
          <w:b w:val="0"/>
          <w:color w:val="000000"/>
          <w:sz w:val="22"/>
          <w:szCs w:val="22"/>
        </w:rPr>
        <w:t>1) Uolusis lietuvis;</w:t>
      </w:r>
    </w:p>
    <w:p w:rsidR="00F776DF" w:rsidRPr="001A61BB" w:rsidRDefault="00F776DF" w:rsidP="00F776DF">
      <w:pPr>
        <w:pStyle w:val="Antrat2"/>
        <w:spacing w:before="0" w:beforeAutospacing="0" w:after="0" w:afterAutospacing="0"/>
        <w:ind w:left="709"/>
        <w:jc w:val="both"/>
        <w:rPr>
          <w:b w:val="0"/>
          <w:color w:val="000000"/>
          <w:sz w:val="22"/>
          <w:szCs w:val="22"/>
        </w:rPr>
      </w:pPr>
      <w:r w:rsidRPr="001A61BB">
        <w:rPr>
          <w:b w:val="0"/>
          <w:color w:val="000000"/>
          <w:sz w:val="22"/>
          <w:szCs w:val="22"/>
        </w:rPr>
        <w:t>2) Filomatai – „mokslo mylėtojai“;</w:t>
      </w:r>
    </w:p>
    <w:p w:rsidR="00F776DF" w:rsidRPr="001A61BB" w:rsidRDefault="00F776DF" w:rsidP="00F776DF">
      <w:pPr>
        <w:pStyle w:val="Antrat2"/>
        <w:spacing w:before="0" w:beforeAutospacing="0" w:after="0" w:afterAutospacing="0"/>
        <w:ind w:left="709"/>
        <w:jc w:val="both"/>
        <w:rPr>
          <w:b w:val="0"/>
          <w:color w:val="000000"/>
          <w:sz w:val="22"/>
          <w:szCs w:val="22"/>
        </w:rPr>
      </w:pPr>
      <w:r w:rsidRPr="001A61BB">
        <w:rPr>
          <w:b w:val="0"/>
          <w:color w:val="000000"/>
          <w:sz w:val="22"/>
          <w:szCs w:val="22"/>
        </w:rPr>
        <w:t>3) Filaretai – „dorybės mylėtojai“;</w:t>
      </w:r>
    </w:p>
    <w:p w:rsidR="00F776DF" w:rsidRPr="001A61BB" w:rsidRDefault="00F776DF" w:rsidP="00F776DF">
      <w:pPr>
        <w:pStyle w:val="Antrat2"/>
        <w:spacing w:before="0" w:beforeAutospacing="0" w:after="0" w:afterAutospacing="0"/>
        <w:ind w:left="709"/>
        <w:jc w:val="both"/>
        <w:rPr>
          <w:b w:val="0"/>
          <w:color w:val="000000"/>
          <w:sz w:val="22"/>
          <w:szCs w:val="22"/>
        </w:rPr>
      </w:pPr>
      <w:r w:rsidRPr="001A61BB">
        <w:rPr>
          <w:b w:val="0"/>
          <w:color w:val="000000"/>
          <w:sz w:val="22"/>
          <w:szCs w:val="22"/>
        </w:rPr>
        <w:t>4) Spindulingieji, arba Naudingų pramogų draugija.</w:t>
      </w:r>
    </w:p>
    <w:p w:rsidR="00F776DF" w:rsidRPr="00B3457F" w:rsidRDefault="00F776DF" w:rsidP="00B74DB8">
      <w:pPr>
        <w:pStyle w:val="Antrat2"/>
        <w:spacing w:before="0" w:beforeAutospacing="0" w:after="0" w:afterAutospacing="0"/>
        <w:jc w:val="both"/>
        <w:rPr>
          <w:b w:val="0"/>
          <w:color w:val="000000"/>
          <w:sz w:val="16"/>
          <w:szCs w:val="16"/>
        </w:rPr>
      </w:pPr>
    </w:p>
    <w:p w:rsidR="00F776DF" w:rsidRPr="001A61BB" w:rsidRDefault="00F776DF" w:rsidP="00F776DF">
      <w:pPr>
        <w:pStyle w:val="Antrat2"/>
        <w:spacing w:before="0" w:beforeAutospacing="0" w:after="0" w:afterAutospacing="0"/>
        <w:jc w:val="both"/>
        <w:rPr>
          <w:b w:val="0"/>
          <w:i/>
          <w:color w:val="000000"/>
          <w:sz w:val="22"/>
          <w:szCs w:val="22"/>
        </w:rPr>
      </w:pPr>
      <w:r w:rsidRPr="001A61BB">
        <w:rPr>
          <w:b w:val="0"/>
          <w:i/>
          <w:color w:val="000000"/>
          <w:sz w:val="22"/>
          <w:szCs w:val="22"/>
        </w:rPr>
        <w:t>3.2. Koks buvo filomatų šūkis, išsakytas A. Mickevičiaus 1819 m. eilėraštyje „Daina“ („Ei, džiaugsmu jau akys tviska“)</w:t>
      </w:r>
    </w:p>
    <w:p w:rsidR="00F776DF" w:rsidRPr="001A61BB" w:rsidRDefault="00F776DF" w:rsidP="00F776DF">
      <w:pPr>
        <w:spacing w:after="0" w:line="240" w:lineRule="auto"/>
        <w:ind w:left="709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1) „Už jūsų ir mūsų laisvę“;</w:t>
      </w:r>
    </w:p>
    <w:p w:rsidR="00F776DF" w:rsidRPr="001A61BB" w:rsidRDefault="00F776DF" w:rsidP="00F776DF">
      <w:pPr>
        <w:spacing w:after="0" w:line="240" w:lineRule="auto"/>
        <w:ind w:left="709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 xml:space="preserve">2) „Į darbą, broliai, </w:t>
      </w:r>
      <w:proofErr w:type="spellStart"/>
      <w:r w:rsidRPr="001A61BB">
        <w:rPr>
          <w:rFonts w:ascii="Times New Roman" w:hAnsi="Times New Roman" w:cs="Times New Roman"/>
        </w:rPr>
        <w:t>vyrs</w:t>
      </w:r>
      <w:proofErr w:type="spellEnd"/>
      <w:r w:rsidRPr="001A61BB">
        <w:rPr>
          <w:rFonts w:ascii="Times New Roman" w:hAnsi="Times New Roman" w:cs="Times New Roman"/>
        </w:rPr>
        <w:t xml:space="preserve"> į vyrą, / Šarvuoti mokslu atkakliu“;</w:t>
      </w:r>
    </w:p>
    <w:p w:rsidR="00F776DF" w:rsidRDefault="00F776DF" w:rsidP="001A61BB">
      <w:pPr>
        <w:spacing w:after="0" w:line="240" w:lineRule="auto"/>
        <w:ind w:left="709"/>
        <w:rPr>
          <w:rFonts w:ascii="Times New Roman" w:hAnsi="Times New Roman" w:cs="Times New Roman"/>
        </w:rPr>
      </w:pPr>
      <w:r w:rsidRPr="001A61BB">
        <w:rPr>
          <w:rFonts w:ascii="Times New Roman" w:hAnsi="Times New Roman" w:cs="Times New Roman"/>
        </w:rPr>
        <w:t>3) „Tėvynė, mokslas, dorybė“.</w:t>
      </w:r>
    </w:p>
    <w:p w:rsidR="001A61BB" w:rsidRDefault="001A61BB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:rsidR="001A61BB" w:rsidRPr="001A61BB" w:rsidRDefault="001A61BB" w:rsidP="001A61BB">
      <w:pPr>
        <w:spacing w:after="0" w:line="240" w:lineRule="auto"/>
        <w:ind w:left="709"/>
        <w:rPr>
          <w:rFonts w:ascii="Times New Roman" w:hAnsi="Times New Roman" w:cs="Times New Roman"/>
          <w:sz w:val="16"/>
          <w:szCs w:val="16"/>
        </w:rPr>
      </w:pPr>
    </w:p>
    <w:p w:rsidR="00F776DF" w:rsidRPr="001A61BB" w:rsidRDefault="00F776DF" w:rsidP="00F776DF">
      <w:pPr>
        <w:spacing w:after="0" w:line="240" w:lineRule="auto"/>
        <w:rPr>
          <w:rFonts w:ascii="Times New Roman" w:hAnsi="Times New Roman" w:cs="Times New Roman"/>
          <w:i/>
        </w:rPr>
      </w:pPr>
      <w:r w:rsidRPr="001A61BB">
        <w:rPr>
          <w:rFonts w:ascii="Times New Roman" w:hAnsi="Times New Roman" w:cs="Times New Roman"/>
          <w:i/>
        </w:rPr>
        <w:t xml:space="preserve">4. Susiekite ištraukas ir kūrinius. </w:t>
      </w:r>
    </w:p>
    <w:tbl>
      <w:tblPr>
        <w:tblStyle w:val="Lentelstinklelis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75"/>
        <w:gridCol w:w="5276"/>
      </w:tblGrid>
      <w:tr w:rsidR="00F776DF" w:rsidRPr="003839BC" w:rsidTr="00DC426D">
        <w:tc>
          <w:tcPr>
            <w:tcW w:w="5275" w:type="dxa"/>
          </w:tcPr>
          <w:p w:rsidR="00F776DF" w:rsidRPr="001A61BB" w:rsidRDefault="00F776DF" w:rsidP="00DC426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1A61BB">
              <w:rPr>
                <w:rFonts w:ascii="Times New Roman" w:hAnsi="Times New Roman" w:cs="Times New Roman"/>
                <w:b/>
                <w:i/>
              </w:rPr>
              <w:t>Ištrauka</w:t>
            </w:r>
          </w:p>
        </w:tc>
        <w:tc>
          <w:tcPr>
            <w:tcW w:w="5276" w:type="dxa"/>
          </w:tcPr>
          <w:p w:rsidR="00F776DF" w:rsidRPr="001A61BB" w:rsidRDefault="00F776DF" w:rsidP="00DC426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1A61BB">
              <w:rPr>
                <w:rFonts w:ascii="Times New Roman" w:hAnsi="Times New Roman" w:cs="Times New Roman"/>
                <w:b/>
                <w:i/>
              </w:rPr>
              <w:t>Kūrinys</w:t>
            </w:r>
          </w:p>
        </w:tc>
      </w:tr>
      <w:tr w:rsidR="00F776DF" w:rsidRPr="003839BC" w:rsidTr="00DC426D">
        <w:tc>
          <w:tcPr>
            <w:tcW w:w="5275" w:type="dxa"/>
          </w:tcPr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„Žvelk ten, kur nepasieks akis,</w:t>
            </w:r>
          </w:p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Laužk tai, ko nepajėgs ir protas:</w:t>
            </w:r>
          </w:p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Jaunyste, aras tu sparnuotas,</w:t>
            </w:r>
          </w:p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Ir nieks tavęs nesulaikys!“</w:t>
            </w:r>
          </w:p>
        </w:tc>
        <w:tc>
          <w:tcPr>
            <w:tcW w:w="5276" w:type="dxa"/>
          </w:tcPr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776DF" w:rsidRPr="00C65D77" w:rsidTr="00DC426D">
        <w:tc>
          <w:tcPr>
            <w:tcW w:w="5275" w:type="dxa"/>
          </w:tcPr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„Tu juk negyvą tiesą tegynei.</w:t>
            </w:r>
          </w:p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 xml:space="preserve">Ji ir neleidžia patirti </w:t>
            </w:r>
          </w:p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Tau šio stebuklo, pažįstamo miniai.</w:t>
            </w:r>
          </w:p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Žvelk širdimi tik į širdį“.</w:t>
            </w:r>
          </w:p>
        </w:tc>
        <w:tc>
          <w:tcPr>
            <w:tcW w:w="5276" w:type="dxa"/>
          </w:tcPr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776DF" w:rsidTr="00DC426D">
        <w:tc>
          <w:tcPr>
            <w:tcW w:w="5275" w:type="dxa"/>
          </w:tcPr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„Tėvyne Lietuva, mielesnė už sveikatą!</w:t>
            </w: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Kaip reik tave branginti, vien tik tas pamato,</w:t>
            </w: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Kas jau tavęs neteko. Nūn tave vaizduoju</w:t>
            </w: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Aš, ilgesy grožiu sujaudintas tavuoju.“</w:t>
            </w:r>
          </w:p>
        </w:tc>
        <w:tc>
          <w:tcPr>
            <w:tcW w:w="5276" w:type="dxa"/>
          </w:tcPr>
          <w:p w:rsidR="00F776DF" w:rsidRPr="001A61BB" w:rsidRDefault="00F776DF" w:rsidP="00DC426D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F776DF" w:rsidTr="00DC426D">
        <w:tc>
          <w:tcPr>
            <w:tcW w:w="5275" w:type="dxa"/>
          </w:tcPr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„Tu teisingai baudi, Visagali!</w:t>
            </w:r>
          </w:p>
          <w:p w:rsidR="00F776DF" w:rsidRPr="001A61BB" w:rsidRDefault="00F776DF" w:rsidP="00DC426D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Kas nebuvo žmogum niekados,</w:t>
            </w:r>
          </w:p>
          <w:p w:rsidR="00F776DF" w:rsidRPr="001A61BB" w:rsidRDefault="00F776DF" w:rsidP="001A61BB">
            <w:pPr>
              <w:jc w:val="both"/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Tam žmogus ir padėti negali.“</w:t>
            </w:r>
          </w:p>
        </w:tc>
        <w:tc>
          <w:tcPr>
            <w:tcW w:w="5276" w:type="dxa"/>
          </w:tcPr>
          <w:p w:rsidR="00F776DF" w:rsidRPr="001A61BB" w:rsidRDefault="00F776DF" w:rsidP="00DC426D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F776DF" w:rsidTr="00DC426D">
        <w:tc>
          <w:tcPr>
            <w:tcW w:w="5275" w:type="dxa"/>
          </w:tcPr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„Ieškojau meilės, ak! nežemiškos šventos,</w:t>
            </w: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Kokios dar nieks lig šiol pasauly nepažino-&lt;...&gt;“</w:t>
            </w:r>
          </w:p>
        </w:tc>
        <w:tc>
          <w:tcPr>
            <w:tcW w:w="5276" w:type="dxa"/>
          </w:tcPr>
          <w:p w:rsidR="00F776DF" w:rsidRPr="001A61BB" w:rsidRDefault="00F776DF" w:rsidP="00DC426D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F776DF" w:rsidTr="00DC426D">
        <w:tc>
          <w:tcPr>
            <w:tcW w:w="5275" w:type="dxa"/>
          </w:tcPr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„Palaukim!.. Kaip tylu... Girdėt, kaip gervės traukia.</w:t>
            </w: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Nė sakalo akis jų ten neįžiūrėtų.</w:t>
            </w: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Girdžiu, kaip žiogas smilgoj supasi iš lėto.</w:t>
            </w: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Kaip krūtine slidžia žaltys per žolę braukia.</w:t>
            </w: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Įsiklausau tyloj... Išgirst ausis galėtų</w:t>
            </w:r>
          </w:p>
          <w:p w:rsidR="00F776DF" w:rsidRPr="001A61BB" w:rsidRDefault="00F776DF" w:rsidP="00DC426D">
            <w:pPr>
              <w:rPr>
                <w:rFonts w:ascii="Times New Roman" w:hAnsi="Times New Roman" w:cs="Times New Roman"/>
              </w:rPr>
            </w:pPr>
            <w:r w:rsidRPr="001A61BB">
              <w:rPr>
                <w:rFonts w:ascii="Times New Roman" w:hAnsi="Times New Roman" w:cs="Times New Roman"/>
              </w:rPr>
              <w:t>Balsus iš Lietuvos. Važiuokim, nieks nešaukia.</w:t>
            </w:r>
          </w:p>
        </w:tc>
        <w:tc>
          <w:tcPr>
            <w:tcW w:w="5276" w:type="dxa"/>
          </w:tcPr>
          <w:p w:rsidR="00F776DF" w:rsidRPr="001A61BB" w:rsidRDefault="00F776DF" w:rsidP="00DC426D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:rsidR="00F776DF" w:rsidRPr="001A61BB" w:rsidRDefault="00F776DF" w:rsidP="00F776DF">
      <w:pPr>
        <w:spacing w:after="0" w:line="240" w:lineRule="auto"/>
        <w:rPr>
          <w:rFonts w:ascii="Times New Roman" w:hAnsi="Times New Roman" w:cs="Times New Roman"/>
          <w:i/>
        </w:rPr>
      </w:pPr>
      <w:r w:rsidRPr="001A61BB">
        <w:rPr>
          <w:rFonts w:ascii="Times New Roman" w:hAnsi="Times New Roman" w:cs="Times New Roman"/>
          <w:i/>
        </w:rPr>
        <w:t xml:space="preserve">„Vėlinės“, II dalis; „Vėlinės“ IV dalis; „Ponas Tadas“; „Romantika“; </w:t>
      </w:r>
      <w:r w:rsidRPr="001A61BB">
        <w:rPr>
          <w:rFonts w:ascii="Times New Roman" w:hAnsi="Times New Roman" w:cs="Times New Roman"/>
        </w:rPr>
        <w:t xml:space="preserve">„Odė jaunystei“; </w:t>
      </w:r>
      <w:r w:rsidRPr="001A61BB">
        <w:rPr>
          <w:rFonts w:ascii="Times New Roman" w:hAnsi="Times New Roman" w:cs="Times New Roman"/>
          <w:i/>
        </w:rPr>
        <w:t>„</w:t>
      </w:r>
      <w:proofErr w:type="spellStart"/>
      <w:r w:rsidRPr="001A61BB">
        <w:rPr>
          <w:rFonts w:ascii="Times New Roman" w:hAnsi="Times New Roman" w:cs="Times New Roman"/>
          <w:i/>
        </w:rPr>
        <w:t>Akermano</w:t>
      </w:r>
      <w:proofErr w:type="spellEnd"/>
      <w:r w:rsidRPr="001A61BB">
        <w:rPr>
          <w:rFonts w:ascii="Times New Roman" w:hAnsi="Times New Roman" w:cs="Times New Roman"/>
          <w:i/>
        </w:rPr>
        <w:t xml:space="preserve"> stepės“ iš „Krymo sonetų“.</w:t>
      </w:r>
    </w:p>
    <w:p w:rsidR="001A61BB" w:rsidRPr="001A61BB" w:rsidRDefault="001A61BB" w:rsidP="00F776DF">
      <w:pPr>
        <w:spacing w:after="0" w:line="240" w:lineRule="auto"/>
        <w:rPr>
          <w:rFonts w:ascii="Times New Roman" w:hAnsi="Times New Roman" w:cs="Times New Roman"/>
          <w:i/>
          <w:sz w:val="16"/>
          <w:szCs w:val="16"/>
        </w:rPr>
      </w:pPr>
    </w:p>
    <w:p w:rsidR="001A61BB" w:rsidRPr="001A61BB" w:rsidRDefault="001A61BB" w:rsidP="001A61BB">
      <w:pPr>
        <w:pStyle w:val="Sraopastraipa"/>
        <w:spacing w:after="0" w:line="360" w:lineRule="auto"/>
        <w:ind w:left="0"/>
        <w:rPr>
          <w:rFonts w:ascii="Times New Roman" w:hAnsi="Times New Roman"/>
          <w:i/>
        </w:rPr>
      </w:pPr>
      <w:r w:rsidRPr="001A61BB">
        <w:rPr>
          <w:rFonts w:ascii="Times New Roman" w:hAnsi="Times New Roman"/>
          <w:i/>
        </w:rPr>
        <w:t>5. Pasirinkite vieną iš teiginių ir jį pagrįskite A. Mickevičiaus kūriniais. Parašykite 150-200 ž. pastraipą.</w:t>
      </w:r>
    </w:p>
    <w:p w:rsidR="001A61BB" w:rsidRPr="001A61BB" w:rsidRDefault="001A61BB" w:rsidP="001A61BB">
      <w:pPr>
        <w:pStyle w:val="Sraopastraip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1A61BB">
        <w:rPr>
          <w:rFonts w:ascii="Times New Roman" w:hAnsi="Times New Roman"/>
        </w:rPr>
        <w:t xml:space="preserve">Romantizmo žmogus pasirodo daugiariopais, slaptais ryšiais susisaistęs su </w:t>
      </w:r>
      <w:proofErr w:type="spellStart"/>
      <w:r w:rsidRPr="001A61BB">
        <w:rPr>
          <w:rFonts w:ascii="Times New Roman" w:hAnsi="Times New Roman"/>
        </w:rPr>
        <w:t>anapusybe</w:t>
      </w:r>
      <w:proofErr w:type="spellEnd"/>
      <w:r w:rsidRPr="001A61BB">
        <w:rPr>
          <w:rFonts w:ascii="Times New Roman" w:hAnsi="Times New Roman"/>
        </w:rPr>
        <w:t>, dramatiškai išgyvena skirtingų pasaulėžiūrų susidūrimą.</w:t>
      </w:r>
    </w:p>
    <w:p w:rsidR="001A61BB" w:rsidRPr="001A61BB" w:rsidRDefault="001A61BB" w:rsidP="001A61BB">
      <w:pPr>
        <w:pStyle w:val="Sraopastraip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1A61BB">
        <w:rPr>
          <w:rFonts w:ascii="Times New Roman" w:hAnsi="Times New Roman"/>
        </w:rPr>
        <w:t>Romantinis herojus – savin pasinėręs individualistas, skausmingai išgyvenantis atotrūkį tarp aukštų sielos polėkių ir tikrovės.</w:t>
      </w:r>
    </w:p>
    <w:p w:rsidR="001A61BB" w:rsidRPr="001A61BB" w:rsidRDefault="001A61BB" w:rsidP="001A61BB">
      <w:pPr>
        <w:pStyle w:val="Sraopastraip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1A61BB">
        <w:rPr>
          <w:rFonts w:ascii="Times New Roman" w:hAnsi="Times New Roman"/>
        </w:rPr>
        <w:t>Mickevičiaus kilmė, gyvenimas, veikla ir kūryba turi daug sąsajų su Lietuva.</w:t>
      </w:r>
    </w:p>
    <w:p w:rsidR="00F776DF" w:rsidRDefault="00F776DF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</w:pPr>
    </w:p>
    <w:p w:rsidR="00F776DF" w:rsidRDefault="00F776DF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br w:type="page"/>
      </w:r>
    </w:p>
    <w:p w:rsidR="00790DF9" w:rsidRPr="00790DF9" w:rsidRDefault="00790DF9" w:rsidP="00790DF9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</w:pPr>
      <w:r w:rsidRPr="00790D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lastRenderedPageBreak/>
        <w:t>Adomo Mickevičiaus biografija ir kūryba</w:t>
      </w:r>
      <w:r w:rsidR="00B74DB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 xml:space="preserve"> (Atsakymai)</w:t>
      </w:r>
    </w:p>
    <w:p w:rsidR="00790DF9" w:rsidRDefault="00790DF9" w:rsidP="00790DF9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790DF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Testas</w:t>
      </w:r>
      <w:r w:rsidR="003839BC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(</w:t>
      </w:r>
      <w:r w:rsidR="00B74DB8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25 taškai)</w:t>
      </w:r>
    </w:p>
    <w:p w:rsidR="00790DF9" w:rsidRPr="00790DF9" w:rsidRDefault="00790DF9" w:rsidP="008916A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916AE" w:rsidRPr="008916AE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1. </w:t>
      </w:r>
      <w:r w:rsidR="008916AE" w:rsidRPr="008916AE">
        <w:rPr>
          <w:rFonts w:ascii="Times New Roman" w:hAnsi="Times New Roman" w:cs="Times New Roman"/>
          <w:i/>
          <w:sz w:val="24"/>
          <w:szCs w:val="24"/>
        </w:rPr>
        <w:t>Kurie teiginiai teisingi? Pažymėkite.</w:t>
      </w:r>
      <w:r w:rsidR="003839B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90DF9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1) </w:t>
      </w:r>
      <w:r w:rsidR="00790DF9">
        <w:rPr>
          <w:rFonts w:ascii="Times New Roman" w:hAnsi="Times New Roman" w:cs="Times New Roman"/>
          <w:b/>
          <w:sz w:val="24"/>
          <w:szCs w:val="24"/>
        </w:rPr>
        <w:t>1819 m. A.Mickevičius dirbo mokytoju Kauno apskritainėje mokykloje.</w:t>
      </w:r>
    </w:p>
    <w:p w:rsidR="00790DF9" w:rsidRPr="00B3457F" w:rsidRDefault="00790DF9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790DF9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2) </w:t>
      </w:r>
      <w:r w:rsidR="00790DF9">
        <w:rPr>
          <w:rFonts w:ascii="Times New Roman" w:hAnsi="Times New Roman" w:cs="Times New Roman"/>
          <w:b/>
          <w:sz w:val="24"/>
          <w:szCs w:val="24"/>
        </w:rPr>
        <w:t>1924 m. už dalyvavimą slaptose studentų organizacijose A.Mickevičius buvo ištremtas į Rusiją ir Lietuvon niekada negrįžo.</w:t>
      </w:r>
    </w:p>
    <w:p w:rsidR="00790DF9" w:rsidRPr="00B3457F" w:rsidRDefault="00790DF9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790DF9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3) </w:t>
      </w:r>
      <w:r w:rsidR="00790DF9">
        <w:rPr>
          <w:rFonts w:ascii="Times New Roman" w:hAnsi="Times New Roman" w:cs="Times New Roman"/>
          <w:b/>
          <w:sz w:val="24"/>
          <w:szCs w:val="24"/>
        </w:rPr>
        <w:t>Dramos „Vėlinės“ III dalyje A.Mickevičius perkūrė savo patirtus istorinius įvykius: 1823-1824 m. Rusijos valdžios vykdytus Vilniaus universiteto studentų persekiojimus ir represijas.</w:t>
      </w:r>
    </w:p>
    <w:p w:rsidR="00790DF9" w:rsidRPr="00B3457F" w:rsidRDefault="00790DF9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790DF9" w:rsidRPr="00790DF9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4) </w:t>
      </w:r>
      <w:r w:rsidR="00790DF9" w:rsidRPr="00790DF9">
        <w:rPr>
          <w:rFonts w:ascii="Times New Roman" w:hAnsi="Times New Roman" w:cs="Times New Roman"/>
          <w:b/>
          <w:sz w:val="24"/>
          <w:szCs w:val="24"/>
        </w:rPr>
        <w:t xml:space="preserve">A.Mickevičius dėstė Lozanos universitete ir Paryžiaus </w:t>
      </w:r>
      <w:proofErr w:type="spellStart"/>
      <w:r w:rsidR="00790DF9" w:rsidRPr="00790DF9">
        <w:rPr>
          <w:rFonts w:ascii="Times New Roman" w:hAnsi="Times New Roman" w:cs="Times New Roman"/>
          <w:b/>
          <w:i/>
          <w:sz w:val="24"/>
          <w:szCs w:val="24"/>
        </w:rPr>
        <w:t>College</w:t>
      </w:r>
      <w:proofErr w:type="spellEnd"/>
      <w:r w:rsidR="00790DF9" w:rsidRPr="00790DF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790DF9" w:rsidRPr="00790DF9">
        <w:rPr>
          <w:rFonts w:ascii="Times New Roman" w:hAnsi="Times New Roman" w:cs="Times New Roman"/>
          <w:b/>
          <w:i/>
          <w:sz w:val="24"/>
          <w:szCs w:val="24"/>
        </w:rPr>
        <w:t>de</w:t>
      </w:r>
      <w:proofErr w:type="spellEnd"/>
      <w:r w:rsidR="00790DF9" w:rsidRPr="00790DF9">
        <w:rPr>
          <w:rFonts w:ascii="Times New Roman" w:hAnsi="Times New Roman" w:cs="Times New Roman"/>
          <w:b/>
          <w:i/>
          <w:sz w:val="24"/>
          <w:szCs w:val="24"/>
        </w:rPr>
        <w:t xml:space="preserve"> France</w:t>
      </w:r>
      <w:r w:rsidR="00790DF9" w:rsidRPr="00790DF9">
        <w:rPr>
          <w:rFonts w:ascii="Times New Roman" w:hAnsi="Times New Roman" w:cs="Times New Roman"/>
          <w:b/>
          <w:sz w:val="24"/>
          <w:szCs w:val="24"/>
        </w:rPr>
        <w:t>.</w:t>
      </w:r>
    </w:p>
    <w:p w:rsidR="00790DF9" w:rsidRPr="00B3457F" w:rsidRDefault="00790DF9" w:rsidP="00B345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790DF9" w:rsidRPr="00790DF9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="00790DF9">
        <w:rPr>
          <w:rFonts w:ascii="Times New Roman" w:hAnsi="Times New Roman" w:cs="Times New Roman"/>
          <w:sz w:val="24"/>
          <w:szCs w:val="24"/>
        </w:rPr>
        <w:t xml:space="preserve">Paryžiuje, </w:t>
      </w:r>
      <w:proofErr w:type="spellStart"/>
      <w:r w:rsidR="00790DF9" w:rsidRPr="00790DF9">
        <w:rPr>
          <w:rFonts w:ascii="Times New Roman" w:hAnsi="Times New Roman" w:cs="Times New Roman"/>
          <w:i/>
          <w:sz w:val="24"/>
          <w:szCs w:val="24"/>
        </w:rPr>
        <w:t>College</w:t>
      </w:r>
      <w:proofErr w:type="spellEnd"/>
      <w:r w:rsidR="00790DF9" w:rsidRPr="00790DF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90DF9" w:rsidRPr="00790DF9">
        <w:rPr>
          <w:rFonts w:ascii="Times New Roman" w:hAnsi="Times New Roman" w:cs="Times New Roman"/>
          <w:i/>
          <w:sz w:val="24"/>
          <w:szCs w:val="24"/>
        </w:rPr>
        <w:t>de</w:t>
      </w:r>
      <w:proofErr w:type="spellEnd"/>
      <w:r w:rsidR="00790DF9" w:rsidRPr="00790DF9">
        <w:rPr>
          <w:rFonts w:ascii="Times New Roman" w:hAnsi="Times New Roman" w:cs="Times New Roman"/>
          <w:i/>
          <w:sz w:val="24"/>
          <w:szCs w:val="24"/>
        </w:rPr>
        <w:t xml:space="preserve"> France</w:t>
      </w:r>
      <w:r w:rsidR="00790DF9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790DF9" w:rsidRPr="00790DF9">
        <w:rPr>
          <w:rFonts w:ascii="Times New Roman" w:hAnsi="Times New Roman" w:cs="Times New Roman"/>
          <w:sz w:val="24"/>
          <w:szCs w:val="24"/>
        </w:rPr>
        <w:t>A.Mickevičius dėstė antikinės literatūros istoriją</w:t>
      </w:r>
      <w:r w:rsidR="00790DF9">
        <w:rPr>
          <w:rFonts w:ascii="Times New Roman" w:hAnsi="Times New Roman" w:cs="Times New Roman"/>
          <w:i/>
          <w:sz w:val="24"/>
          <w:szCs w:val="24"/>
        </w:rPr>
        <w:t>.</w:t>
      </w:r>
    </w:p>
    <w:p w:rsidR="00790DF9" w:rsidRPr="00B3457F" w:rsidRDefault="00790DF9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790DF9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="00790DF9">
        <w:rPr>
          <w:rFonts w:ascii="Times New Roman" w:hAnsi="Times New Roman" w:cs="Times New Roman"/>
          <w:sz w:val="24"/>
          <w:szCs w:val="24"/>
        </w:rPr>
        <w:t>Po 1830-1831 m. Lenkijos ir Lietuvos sukilimo prieš Rusijos imperiją A.Mickevičius emigravo į JAV.</w:t>
      </w:r>
    </w:p>
    <w:p w:rsidR="00790DF9" w:rsidRPr="00B3457F" w:rsidRDefault="00790DF9" w:rsidP="00B345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790DF9" w:rsidRDefault="00B3457F" w:rsidP="00B3457F">
      <w:pPr>
        <w:pStyle w:val="Sraopastraipa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7) </w:t>
      </w:r>
      <w:r w:rsidR="00790DF9">
        <w:rPr>
          <w:rFonts w:ascii="Times New Roman" w:hAnsi="Times New Roman" w:cs="Times New Roman"/>
          <w:b/>
          <w:sz w:val="24"/>
          <w:szCs w:val="24"/>
        </w:rPr>
        <w:t>A. Mickevičius savo gyvenime niekada nėra lankęsis pagrindiniuose Lenkijos kultūriniuose ir politiniuose centruose – Varšuvoje ar Krokuvoje.</w:t>
      </w:r>
    </w:p>
    <w:p w:rsidR="00790DF9" w:rsidRPr="00B3457F" w:rsidRDefault="00790DF9" w:rsidP="00B3457F">
      <w:pPr>
        <w:pStyle w:val="Sraopastraipa"/>
        <w:spacing w:after="0" w:line="240" w:lineRule="auto"/>
        <w:ind w:left="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790DF9" w:rsidRPr="00790DF9" w:rsidRDefault="00B3457F" w:rsidP="00B3457F">
      <w:pPr>
        <w:pStyle w:val="Sraopastraipa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8) </w:t>
      </w:r>
      <w:r w:rsidR="00790DF9">
        <w:rPr>
          <w:rFonts w:ascii="Times New Roman" w:hAnsi="Times New Roman" w:cs="Times New Roman"/>
          <w:b/>
          <w:sz w:val="24"/>
          <w:szCs w:val="24"/>
        </w:rPr>
        <w:t>A. Mickevičius yra palaidotas Krokuvoje, Vavelio katedros kriptoje šalia Lenkijos ir Lietuvos valdovų.</w:t>
      </w:r>
    </w:p>
    <w:p w:rsidR="00790DF9" w:rsidRPr="00B3457F" w:rsidRDefault="00790DF9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8916AE" w:rsidRPr="008916AE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9) </w:t>
      </w:r>
      <w:r w:rsidR="008916AE" w:rsidRPr="008916AE">
        <w:rPr>
          <w:rFonts w:ascii="Times New Roman" w:hAnsi="Times New Roman" w:cs="Times New Roman"/>
          <w:b/>
          <w:sz w:val="24"/>
          <w:szCs w:val="24"/>
        </w:rPr>
        <w:t>A.Mickevičiaus debiutiniame rinkinyje paskelbtas eilėraščių ciklas „Baladės ir romansai“ atskleidžia žmogaus ryšius su nematoma, neapčiuopiama tikrove.</w:t>
      </w:r>
    </w:p>
    <w:p w:rsidR="008916AE" w:rsidRPr="00B3457F" w:rsidRDefault="008916AE" w:rsidP="00B345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916AE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</w:t>
      </w:r>
      <w:r w:rsidR="008916AE">
        <w:rPr>
          <w:rFonts w:ascii="Times New Roman" w:hAnsi="Times New Roman" w:cs="Times New Roman"/>
          <w:sz w:val="24"/>
          <w:szCs w:val="24"/>
        </w:rPr>
        <w:t>A.Mickevičiaus poemos „Ponas Tadas“ veiksmas vyksta 1830-1831 m. sukilimo išvakarėse.</w:t>
      </w:r>
    </w:p>
    <w:p w:rsidR="008916AE" w:rsidRPr="00B3457F" w:rsidRDefault="008916AE" w:rsidP="00B345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916AE" w:rsidRPr="008916AE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11) </w:t>
      </w:r>
      <w:r w:rsidR="008916AE" w:rsidRPr="008916AE">
        <w:rPr>
          <w:rFonts w:ascii="Times New Roman" w:hAnsi="Times New Roman" w:cs="Times New Roman"/>
          <w:b/>
          <w:sz w:val="24"/>
          <w:szCs w:val="24"/>
        </w:rPr>
        <w:t>A.Mickevičiaus ciklas „Krymo sonetai“ pasižymi romantizmo epochai būdinga poetika, paremta kraštovaizdžio ir subjekto būsenos atitikmenimis.</w:t>
      </w:r>
    </w:p>
    <w:p w:rsidR="008916AE" w:rsidRPr="00B3457F" w:rsidRDefault="008916AE" w:rsidP="00B345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916AE" w:rsidRPr="008916AE" w:rsidRDefault="00B3457F" w:rsidP="00B345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12) </w:t>
      </w:r>
      <w:r w:rsidR="008916AE" w:rsidRPr="008916AE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A. Mickevičius, rašęs lenkų kalba, pusę gyvenimo praleidęs ne Lietuvoje, paliko labai menką pėdsaką lietuvių literatūroje ir kultūroje.</w:t>
      </w:r>
    </w:p>
    <w:p w:rsidR="008916AE" w:rsidRPr="00B3457F" w:rsidRDefault="008916AE" w:rsidP="00B3457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916AE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13) </w:t>
      </w:r>
      <w:r w:rsidR="008916AE" w:rsidRPr="008916AE">
        <w:rPr>
          <w:rFonts w:ascii="Times New Roman" w:hAnsi="Times New Roman" w:cs="Times New Roman"/>
          <w:b/>
          <w:sz w:val="24"/>
          <w:szCs w:val="24"/>
        </w:rPr>
        <w:t xml:space="preserve">Maironis išvertė A.Mickevičiaus eilėraštį „Daina“ iš poemos „Konradas </w:t>
      </w:r>
      <w:proofErr w:type="spellStart"/>
      <w:r w:rsidR="008916AE" w:rsidRPr="008916AE">
        <w:rPr>
          <w:rFonts w:ascii="Times New Roman" w:hAnsi="Times New Roman" w:cs="Times New Roman"/>
          <w:b/>
          <w:sz w:val="24"/>
          <w:szCs w:val="24"/>
        </w:rPr>
        <w:t>Valenrodas</w:t>
      </w:r>
      <w:proofErr w:type="spellEnd"/>
      <w:r w:rsidR="008916AE" w:rsidRPr="008916AE">
        <w:rPr>
          <w:rFonts w:ascii="Times New Roman" w:hAnsi="Times New Roman" w:cs="Times New Roman"/>
          <w:b/>
          <w:sz w:val="24"/>
          <w:szCs w:val="24"/>
        </w:rPr>
        <w:t>“ ir skelbė visuose savo poezijos rinkiniuose „Pavasario balsai“ pavadinimu „Vilija (Neris)“.</w:t>
      </w:r>
    </w:p>
    <w:p w:rsidR="008916AE" w:rsidRPr="00B3457F" w:rsidRDefault="008916AE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8916AE" w:rsidRPr="008916AE" w:rsidRDefault="00B3457F" w:rsidP="00B345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14) </w:t>
      </w:r>
      <w:r w:rsidR="008916AE">
        <w:rPr>
          <w:rFonts w:ascii="Times New Roman" w:hAnsi="Times New Roman" w:cs="Times New Roman"/>
          <w:b/>
          <w:sz w:val="24"/>
          <w:szCs w:val="24"/>
        </w:rPr>
        <w:t>1987 m. prie A.Mickevičiaus paminklo Vilniuje įvyko pirmasis viešas mitingas, žymėjęs Atgimimo – išsilaisvinimo iš Sovietų Sąjungos – pradžią.</w:t>
      </w:r>
    </w:p>
    <w:p w:rsidR="008916AE" w:rsidRDefault="008916AE" w:rsidP="008916A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916AE" w:rsidRPr="00B3457F" w:rsidRDefault="00B3457F" w:rsidP="00B3457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lt-LT"/>
        </w:rPr>
        <w:t xml:space="preserve">2. </w:t>
      </w:r>
      <w:r w:rsidR="008916AE" w:rsidRPr="00B3457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lt-LT"/>
        </w:rPr>
        <w:t>Pažymėkite A. Mickevičiaus kūrinius, kurių realijos susijusios su Lietuva (veiksmas vyksta Lietuvoje, siužete pasinaudota Lietuvos istorijos, kultūros medžiaga).</w:t>
      </w:r>
    </w:p>
    <w:p w:rsidR="008916AE" w:rsidRDefault="008916AE" w:rsidP="00B3457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 xml:space="preserve">1) </w:t>
      </w:r>
      <w:r w:rsidRPr="008916A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„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Romantika“,</w:t>
      </w:r>
    </w:p>
    <w:p w:rsidR="008916AE" w:rsidRPr="008916AE" w:rsidRDefault="008916AE" w:rsidP="00B3457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8916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2) „Vėlinės“,</w:t>
      </w:r>
    </w:p>
    <w:p w:rsidR="008916AE" w:rsidRDefault="008916AE" w:rsidP="00B3457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3) „Odė jaunystei“,</w:t>
      </w:r>
    </w:p>
    <w:p w:rsidR="008916AE" w:rsidRPr="008916AE" w:rsidRDefault="008916AE" w:rsidP="00B3457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8916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4) „Konradas </w:t>
      </w:r>
      <w:proofErr w:type="spellStart"/>
      <w:r w:rsidRPr="008916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Valenrodas</w:t>
      </w:r>
      <w:proofErr w:type="spellEnd"/>
      <w:r w:rsidRPr="008916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“,</w:t>
      </w:r>
    </w:p>
    <w:p w:rsidR="008916AE" w:rsidRPr="008916AE" w:rsidRDefault="008916AE" w:rsidP="00B3457F">
      <w:pPr>
        <w:pStyle w:val="Sraopastraipa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8916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5) „Ponas Tadas“.</w:t>
      </w:r>
    </w:p>
    <w:p w:rsidR="008916AE" w:rsidRPr="00B3457F" w:rsidRDefault="008916AE" w:rsidP="00B3457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B3457F" w:rsidRDefault="00B3457F" w:rsidP="00B3457F">
      <w:pPr>
        <w:pStyle w:val="Antrat2"/>
        <w:spacing w:before="0" w:beforeAutospacing="0" w:after="0" w:afterAutospacing="0"/>
        <w:rPr>
          <w:b w:val="0"/>
          <w:i/>
          <w:color w:val="000000"/>
          <w:sz w:val="25"/>
          <w:szCs w:val="25"/>
        </w:rPr>
      </w:pPr>
      <w:r w:rsidRPr="00B3457F">
        <w:rPr>
          <w:b w:val="0"/>
          <w:i/>
          <w:sz w:val="24"/>
          <w:szCs w:val="24"/>
        </w:rPr>
        <w:t xml:space="preserve">3. </w:t>
      </w:r>
      <w:r w:rsidRPr="00B3457F">
        <w:rPr>
          <w:b w:val="0"/>
          <w:i/>
          <w:color w:val="000000"/>
          <w:sz w:val="25"/>
          <w:szCs w:val="25"/>
        </w:rPr>
        <w:t>Pasirinkite teisingą atsakymą.</w:t>
      </w:r>
    </w:p>
    <w:p w:rsidR="00B3457F" w:rsidRDefault="00B3457F" w:rsidP="00B3457F">
      <w:pPr>
        <w:pStyle w:val="Antrat2"/>
        <w:spacing w:before="0" w:beforeAutospacing="0" w:after="0" w:afterAutospacing="0"/>
        <w:jc w:val="both"/>
        <w:rPr>
          <w:b w:val="0"/>
          <w:i/>
          <w:color w:val="000000"/>
          <w:sz w:val="24"/>
          <w:szCs w:val="24"/>
        </w:rPr>
      </w:pPr>
      <w:r w:rsidRPr="00B3457F">
        <w:rPr>
          <w:b w:val="0"/>
          <w:i/>
          <w:color w:val="000000"/>
          <w:sz w:val="24"/>
          <w:szCs w:val="24"/>
        </w:rPr>
        <w:t>3.1. Kaip vadinosi slapta studentų draugija, kurią 1817 m. Vilniaus universitete įkūrė A. Mickevičius su bičiuliais</w:t>
      </w:r>
    </w:p>
    <w:p w:rsidR="00B3457F" w:rsidRDefault="00B3457F" w:rsidP="00B3457F">
      <w:pPr>
        <w:pStyle w:val="Antrat2"/>
        <w:spacing w:before="0" w:beforeAutospacing="0" w:after="0" w:afterAutospacing="0"/>
        <w:ind w:left="709"/>
        <w:jc w:val="both"/>
        <w:rPr>
          <w:b w:val="0"/>
          <w:i/>
          <w:color w:val="000000"/>
          <w:sz w:val="24"/>
          <w:szCs w:val="24"/>
        </w:rPr>
      </w:pPr>
      <w:r>
        <w:rPr>
          <w:b w:val="0"/>
          <w:i/>
          <w:color w:val="000000"/>
          <w:sz w:val="24"/>
          <w:szCs w:val="24"/>
        </w:rPr>
        <w:t>1) Uolusis lietuvis;</w:t>
      </w:r>
    </w:p>
    <w:p w:rsidR="00B3457F" w:rsidRPr="00B3457F" w:rsidRDefault="00B3457F" w:rsidP="00B3457F">
      <w:pPr>
        <w:pStyle w:val="Antrat2"/>
        <w:spacing w:before="0" w:beforeAutospacing="0" w:after="0" w:afterAutospacing="0"/>
        <w:ind w:left="709"/>
        <w:jc w:val="both"/>
        <w:rPr>
          <w:i/>
          <w:color w:val="000000"/>
          <w:sz w:val="24"/>
          <w:szCs w:val="24"/>
        </w:rPr>
      </w:pPr>
      <w:r w:rsidRPr="00B3457F">
        <w:rPr>
          <w:i/>
          <w:color w:val="000000"/>
          <w:sz w:val="24"/>
          <w:szCs w:val="24"/>
        </w:rPr>
        <w:t>2) Filomatai – „mokslo mylėtojai“;</w:t>
      </w:r>
    </w:p>
    <w:p w:rsidR="00B3457F" w:rsidRDefault="00B3457F" w:rsidP="00B3457F">
      <w:pPr>
        <w:pStyle w:val="Antrat2"/>
        <w:spacing w:before="0" w:beforeAutospacing="0" w:after="0" w:afterAutospacing="0"/>
        <w:ind w:left="709"/>
        <w:jc w:val="both"/>
        <w:rPr>
          <w:b w:val="0"/>
          <w:i/>
          <w:color w:val="000000"/>
          <w:sz w:val="24"/>
          <w:szCs w:val="24"/>
        </w:rPr>
      </w:pPr>
      <w:r>
        <w:rPr>
          <w:b w:val="0"/>
          <w:i/>
          <w:color w:val="000000"/>
          <w:sz w:val="24"/>
          <w:szCs w:val="24"/>
        </w:rPr>
        <w:t>3) Filaretai – „dorybės mylėtojai“;</w:t>
      </w:r>
    </w:p>
    <w:p w:rsidR="00B3457F" w:rsidRDefault="00B3457F" w:rsidP="00B3457F">
      <w:pPr>
        <w:pStyle w:val="Antrat2"/>
        <w:spacing w:before="0" w:beforeAutospacing="0" w:after="0" w:afterAutospacing="0"/>
        <w:ind w:left="709"/>
        <w:jc w:val="both"/>
        <w:rPr>
          <w:b w:val="0"/>
          <w:i/>
          <w:color w:val="000000"/>
          <w:sz w:val="24"/>
          <w:szCs w:val="24"/>
        </w:rPr>
      </w:pPr>
      <w:r>
        <w:rPr>
          <w:b w:val="0"/>
          <w:i/>
          <w:color w:val="000000"/>
          <w:sz w:val="24"/>
          <w:szCs w:val="24"/>
        </w:rPr>
        <w:t>4) Spindulingieji, arba Naudingų pramogų draugija.</w:t>
      </w:r>
    </w:p>
    <w:p w:rsidR="00B3457F" w:rsidRDefault="00B3457F">
      <w:pPr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lt-LT"/>
        </w:rPr>
      </w:pPr>
      <w:r>
        <w:rPr>
          <w:b/>
          <w:color w:val="000000"/>
          <w:sz w:val="16"/>
          <w:szCs w:val="16"/>
        </w:rPr>
        <w:br w:type="page"/>
      </w:r>
    </w:p>
    <w:p w:rsidR="00B3457F" w:rsidRPr="00B3457F" w:rsidRDefault="00B3457F" w:rsidP="00B3457F">
      <w:pPr>
        <w:pStyle w:val="Antrat2"/>
        <w:spacing w:before="0" w:beforeAutospacing="0" w:after="0" w:afterAutospacing="0"/>
        <w:ind w:left="709"/>
        <w:jc w:val="both"/>
        <w:rPr>
          <w:b w:val="0"/>
          <w:color w:val="000000"/>
          <w:sz w:val="16"/>
          <w:szCs w:val="16"/>
        </w:rPr>
      </w:pPr>
    </w:p>
    <w:p w:rsidR="00B3457F" w:rsidRPr="00B3457F" w:rsidRDefault="00B3457F" w:rsidP="00B3457F">
      <w:pPr>
        <w:pStyle w:val="Antrat2"/>
        <w:spacing w:before="0" w:beforeAutospacing="0" w:after="0" w:afterAutospacing="0"/>
        <w:jc w:val="both"/>
        <w:rPr>
          <w:b w:val="0"/>
          <w:i/>
          <w:color w:val="000000"/>
          <w:sz w:val="24"/>
          <w:szCs w:val="24"/>
        </w:rPr>
      </w:pPr>
      <w:r w:rsidRPr="00B3457F">
        <w:rPr>
          <w:b w:val="0"/>
          <w:i/>
          <w:color w:val="000000"/>
          <w:sz w:val="24"/>
          <w:szCs w:val="24"/>
        </w:rPr>
        <w:t>3.2. Koks buvo filomatų šūkis, išsakytas A. Mickevičiaus 1819 m. eilėraštyje „Daina“ („Ei, džiaugsmu jau akys tviska“)</w:t>
      </w:r>
    </w:p>
    <w:p w:rsidR="00B3457F" w:rsidRDefault="00B3457F" w:rsidP="00B3457F">
      <w:pPr>
        <w:spacing w:after="0" w:line="240" w:lineRule="auto"/>
        <w:ind w:left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1) „Už jūsų ir mūsų laisvę“;</w:t>
      </w:r>
    </w:p>
    <w:p w:rsidR="00B3457F" w:rsidRDefault="00B3457F" w:rsidP="00B3457F">
      <w:pPr>
        <w:spacing w:after="0" w:line="240" w:lineRule="auto"/>
        <w:ind w:left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2) „Į darbą, broliai,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vyrs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į vyrą, / Šarvuoti mokslu atkakliu“;</w:t>
      </w:r>
    </w:p>
    <w:p w:rsidR="00B3457F" w:rsidRPr="00B3457F" w:rsidRDefault="00B3457F" w:rsidP="00B3457F">
      <w:pPr>
        <w:spacing w:after="0" w:line="240" w:lineRule="auto"/>
        <w:ind w:left="709"/>
        <w:rPr>
          <w:rFonts w:ascii="Times New Roman" w:hAnsi="Times New Roman" w:cs="Times New Roman"/>
          <w:b/>
          <w:i/>
          <w:sz w:val="24"/>
          <w:szCs w:val="24"/>
        </w:rPr>
      </w:pPr>
      <w:r w:rsidRPr="00B3457F">
        <w:rPr>
          <w:rFonts w:ascii="Times New Roman" w:hAnsi="Times New Roman" w:cs="Times New Roman"/>
          <w:b/>
          <w:i/>
          <w:sz w:val="24"/>
          <w:szCs w:val="24"/>
        </w:rPr>
        <w:t>3) „Tėvynė, mokslas, dorybė“.</w:t>
      </w:r>
    </w:p>
    <w:p w:rsidR="00B3457F" w:rsidRDefault="00B3457F" w:rsidP="00B3457F">
      <w:pPr>
        <w:spacing w:after="0" w:line="240" w:lineRule="auto"/>
        <w:ind w:left="709"/>
        <w:rPr>
          <w:rFonts w:ascii="Times New Roman" w:hAnsi="Times New Roman" w:cs="Times New Roman"/>
          <w:i/>
          <w:sz w:val="24"/>
          <w:szCs w:val="24"/>
        </w:rPr>
      </w:pPr>
    </w:p>
    <w:p w:rsidR="00B3457F" w:rsidRDefault="003839BC" w:rsidP="003839B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4. Susiekite ištraukas ir kūrinius. </w:t>
      </w:r>
    </w:p>
    <w:p w:rsidR="003839BC" w:rsidRDefault="003839BC" w:rsidP="003839B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Lentelstinklelis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75"/>
        <w:gridCol w:w="5276"/>
      </w:tblGrid>
      <w:tr w:rsidR="003839BC" w:rsidRPr="003839BC" w:rsidTr="003839BC">
        <w:tc>
          <w:tcPr>
            <w:tcW w:w="5275" w:type="dxa"/>
          </w:tcPr>
          <w:p w:rsidR="003839BC" w:rsidRPr="003839BC" w:rsidRDefault="003839BC" w:rsidP="003839B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839B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Ištrauka</w:t>
            </w:r>
          </w:p>
        </w:tc>
        <w:tc>
          <w:tcPr>
            <w:tcW w:w="5276" w:type="dxa"/>
          </w:tcPr>
          <w:p w:rsidR="003839BC" w:rsidRPr="003839BC" w:rsidRDefault="003839BC" w:rsidP="003839B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839B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Kūrinys</w:t>
            </w:r>
          </w:p>
        </w:tc>
      </w:tr>
      <w:tr w:rsidR="00C65D77" w:rsidRPr="003839BC" w:rsidTr="003839BC">
        <w:tc>
          <w:tcPr>
            <w:tcW w:w="5275" w:type="dxa"/>
          </w:tcPr>
          <w:p w:rsid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„Žvelk ten, kur nepasieks akis,</w:t>
            </w:r>
          </w:p>
          <w:p w:rsid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Laužk tai, ko nepajėgs ir protas:</w:t>
            </w:r>
          </w:p>
          <w:p w:rsid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Jaunyste, aras tu sparnuotas,</w:t>
            </w:r>
          </w:p>
          <w:p w:rsidR="00C65D77" w:rsidRP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 nieks tavęs nesulaikys!“</w:t>
            </w:r>
          </w:p>
        </w:tc>
        <w:tc>
          <w:tcPr>
            <w:tcW w:w="5276" w:type="dxa"/>
          </w:tcPr>
          <w:p w:rsidR="00C65D77" w:rsidRP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„Odė jaunystei“</w:t>
            </w:r>
          </w:p>
        </w:tc>
      </w:tr>
      <w:tr w:rsidR="00C65D77" w:rsidRPr="00C65D77" w:rsidTr="003839BC">
        <w:tc>
          <w:tcPr>
            <w:tcW w:w="5275" w:type="dxa"/>
          </w:tcPr>
          <w:p w:rsid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Pr="00C65D77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 juk negyvą tiesą tegynei.</w:t>
            </w:r>
          </w:p>
          <w:p w:rsid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Ji ir neleidžia patirti </w:t>
            </w:r>
          </w:p>
          <w:p w:rsid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Tau šio stebuklo, pažįstamo miniai.</w:t>
            </w:r>
          </w:p>
          <w:p w:rsidR="00C65D77" w:rsidRP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Žvelk širdimi tik į širdį“.</w:t>
            </w:r>
          </w:p>
        </w:tc>
        <w:tc>
          <w:tcPr>
            <w:tcW w:w="5276" w:type="dxa"/>
          </w:tcPr>
          <w:p w:rsidR="00C65D77" w:rsidRPr="00C65D77" w:rsidRDefault="00C65D77" w:rsidP="00C65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„Romantika“</w:t>
            </w:r>
          </w:p>
        </w:tc>
      </w:tr>
      <w:tr w:rsidR="003839BC" w:rsidTr="003839BC">
        <w:tc>
          <w:tcPr>
            <w:tcW w:w="5275" w:type="dxa"/>
          </w:tcPr>
          <w:p w:rsidR="003839BC" w:rsidRPr="009F36E6" w:rsidRDefault="003839BC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6E6">
              <w:rPr>
                <w:rFonts w:ascii="Times New Roman" w:hAnsi="Times New Roman" w:cs="Times New Roman"/>
                <w:sz w:val="24"/>
                <w:szCs w:val="24"/>
              </w:rPr>
              <w:t>„Tėvyne Lietuva, mielesnė už sveikatą!</w:t>
            </w:r>
          </w:p>
          <w:p w:rsidR="003839BC" w:rsidRPr="009F36E6" w:rsidRDefault="003839BC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6E6">
              <w:rPr>
                <w:rFonts w:ascii="Times New Roman" w:hAnsi="Times New Roman" w:cs="Times New Roman"/>
                <w:sz w:val="24"/>
                <w:szCs w:val="24"/>
              </w:rPr>
              <w:t>Kaip reik tave branginti, vien tik tas pamato,</w:t>
            </w:r>
          </w:p>
          <w:p w:rsidR="003839BC" w:rsidRPr="009F36E6" w:rsidRDefault="003839BC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6E6">
              <w:rPr>
                <w:rFonts w:ascii="Times New Roman" w:hAnsi="Times New Roman" w:cs="Times New Roman"/>
                <w:sz w:val="24"/>
                <w:szCs w:val="24"/>
              </w:rPr>
              <w:t>Kas jau tavęs neteko. Nūn tave vaizduoju</w:t>
            </w:r>
          </w:p>
          <w:p w:rsidR="003839BC" w:rsidRPr="009F36E6" w:rsidRDefault="003839BC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6E6">
              <w:rPr>
                <w:rFonts w:ascii="Times New Roman" w:hAnsi="Times New Roman" w:cs="Times New Roman"/>
                <w:sz w:val="24"/>
                <w:szCs w:val="24"/>
              </w:rPr>
              <w:t>Aš, ilgesy grožiu sujaudintas tavuoju.“</w:t>
            </w:r>
          </w:p>
        </w:tc>
        <w:tc>
          <w:tcPr>
            <w:tcW w:w="5276" w:type="dxa"/>
          </w:tcPr>
          <w:p w:rsidR="003839BC" w:rsidRDefault="003839BC" w:rsidP="003839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„Ponas Tadas“</w:t>
            </w:r>
          </w:p>
        </w:tc>
      </w:tr>
      <w:tr w:rsidR="009F36E6" w:rsidTr="003839BC">
        <w:tc>
          <w:tcPr>
            <w:tcW w:w="5275" w:type="dxa"/>
          </w:tcPr>
          <w:p w:rsidR="009F36E6" w:rsidRPr="009F36E6" w:rsidRDefault="009F36E6" w:rsidP="009F36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6E6">
              <w:rPr>
                <w:rFonts w:ascii="Times New Roman" w:hAnsi="Times New Roman" w:cs="Times New Roman"/>
                <w:sz w:val="24"/>
                <w:szCs w:val="24"/>
              </w:rPr>
              <w:t>„Tu teisingai baudi, Visagali!</w:t>
            </w:r>
          </w:p>
          <w:p w:rsidR="009F36E6" w:rsidRPr="009F36E6" w:rsidRDefault="009F36E6" w:rsidP="009F36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6E6">
              <w:rPr>
                <w:rFonts w:ascii="Times New Roman" w:hAnsi="Times New Roman" w:cs="Times New Roman"/>
                <w:sz w:val="24"/>
                <w:szCs w:val="24"/>
              </w:rPr>
              <w:t>Kas nebuvo žmogum niekados,</w:t>
            </w:r>
          </w:p>
          <w:p w:rsidR="009F36E6" w:rsidRPr="009F36E6" w:rsidRDefault="009F36E6" w:rsidP="009F36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6E6">
              <w:rPr>
                <w:rFonts w:ascii="Times New Roman" w:hAnsi="Times New Roman" w:cs="Times New Roman"/>
                <w:sz w:val="24"/>
                <w:szCs w:val="24"/>
              </w:rPr>
              <w:t>Tam žmogus ir padėti negali.“</w:t>
            </w:r>
          </w:p>
          <w:p w:rsidR="009F36E6" w:rsidRPr="009F36E6" w:rsidRDefault="009F36E6" w:rsidP="009F36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6" w:type="dxa"/>
          </w:tcPr>
          <w:p w:rsidR="009F36E6" w:rsidRDefault="009F36E6" w:rsidP="003839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„Vėlinės“, II d.</w:t>
            </w:r>
          </w:p>
        </w:tc>
      </w:tr>
      <w:tr w:rsidR="003839BC" w:rsidTr="003839BC">
        <w:tc>
          <w:tcPr>
            <w:tcW w:w="5275" w:type="dxa"/>
          </w:tcPr>
          <w:p w:rsidR="003839BC" w:rsidRDefault="003839BC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„Ieškojau meilės, ak! nežemiškos šventos,</w:t>
            </w:r>
          </w:p>
          <w:p w:rsidR="003839BC" w:rsidRPr="003839BC" w:rsidRDefault="003839BC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Kokios dar nieks lig šiol pasauly nepažino-</w:t>
            </w:r>
            <w:r w:rsidR="009319D9">
              <w:rPr>
                <w:rFonts w:ascii="Times New Roman" w:hAnsi="Times New Roman" w:cs="Times New Roman"/>
                <w:sz w:val="24"/>
                <w:szCs w:val="24"/>
              </w:rPr>
              <w:t>&lt;...&gt;“</w:t>
            </w:r>
          </w:p>
        </w:tc>
        <w:tc>
          <w:tcPr>
            <w:tcW w:w="5276" w:type="dxa"/>
          </w:tcPr>
          <w:p w:rsidR="003839BC" w:rsidRDefault="009319D9" w:rsidP="003839B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Vėlinės“, IV d.</w:t>
            </w:r>
          </w:p>
        </w:tc>
      </w:tr>
      <w:tr w:rsidR="00C65D77" w:rsidTr="003839BC">
        <w:tc>
          <w:tcPr>
            <w:tcW w:w="5275" w:type="dxa"/>
          </w:tcPr>
          <w:p w:rsidR="00C65D77" w:rsidRDefault="00C65D77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„Palaukim!.. Kaip tylu... Girdėt, kaip gervės traukia.</w:t>
            </w:r>
          </w:p>
          <w:p w:rsidR="00C65D77" w:rsidRDefault="00C65D77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Nė sakalo akis jų ten neįžiūrėtų.</w:t>
            </w:r>
          </w:p>
          <w:p w:rsidR="00C65D77" w:rsidRDefault="00C65D77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Girdžiu, kaip žiogas smilgoj supasi iš lėto.</w:t>
            </w:r>
          </w:p>
          <w:p w:rsidR="00C65D77" w:rsidRPr="002353FA" w:rsidRDefault="00C65D77" w:rsidP="003839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65D77" w:rsidRDefault="002353FA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Kaip krūtine slidžia žaltys per žolę braukia.</w:t>
            </w:r>
          </w:p>
          <w:p w:rsidR="002353FA" w:rsidRDefault="002353FA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Įsiklausau tyloj... Išgirst ausis galėtų</w:t>
            </w:r>
          </w:p>
          <w:p w:rsidR="002353FA" w:rsidRDefault="002353FA" w:rsidP="00383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Balsus iš </w:t>
            </w:r>
            <w:r w:rsidR="00CC5673">
              <w:rPr>
                <w:rFonts w:ascii="Times New Roman" w:hAnsi="Times New Roman" w:cs="Times New Roman"/>
                <w:sz w:val="24"/>
                <w:szCs w:val="24"/>
              </w:rPr>
              <w:t>Lietuvos. Važiuokim, nieks nešaukia.</w:t>
            </w:r>
          </w:p>
        </w:tc>
        <w:tc>
          <w:tcPr>
            <w:tcW w:w="5276" w:type="dxa"/>
          </w:tcPr>
          <w:p w:rsidR="00C65D77" w:rsidRDefault="00CC5673" w:rsidP="00CC567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„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Akermano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stepės“ iš „Krymo sonetų“</w:t>
            </w:r>
          </w:p>
        </w:tc>
      </w:tr>
    </w:tbl>
    <w:p w:rsidR="003839BC" w:rsidRDefault="009F36E6" w:rsidP="003839B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„Vėlinės“, II dalis; </w:t>
      </w:r>
      <w:r w:rsidR="009319D9">
        <w:rPr>
          <w:rFonts w:ascii="Times New Roman" w:hAnsi="Times New Roman" w:cs="Times New Roman"/>
          <w:i/>
          <w:sz w:val="24"/>
          <w:szCs w:val="24"/>
        </w:rPr>
        <w:t xml:space="preserve">„Vėlinės“ IV dalis; </w:t>
      </w:r>
      <w:r w:rsidR="003839BC">
        <w:rPr>
          <w:rFonts w:ascii="Times New Roman" w:hAnsi="Times New Roman" w:cs="Times New Roman"/>
          <w:i/>
          <w:sz w:val="24"/>
          <w:szCs w:val="24"/>
        </w:rPr>
        <w:t>„Ponas Tadas“</w:t>
      </w:r>
      <w:r w:rsidR="00C65D77">
        <w:rPr>
          <w:rFonts w:ascii="Times New Roman" w:hAnsi="Times New Roman" w:cs="Times New Roman"/>
          <w:i/>
          <w:sz w:val="24"/>
          <w:szCs w:val="24"/>
        </w:rPr>
        <w:t xml:space="preserve">; „Romantika“; </w:t>
      </w:r>
      <w:r w:rsidR="00C65D77">
        <w:rPr>
          <w:rFonts w:ascii="Times New Roman" w:hAnsi="Times New Roman" w:cs="Times New Roman"/>
          <w:sz w:val="24"/>
          <w:szCs w:val="24"/>
        </w:rPr>
        <w:t xml:space="preserve">„Odė jaunystei“; </w:t>
      </w:r>
      <w:r w:rsidR="00CC5673">
        <w:rPr>
          <w:rFonts w:ascii="Times New Roman" w:hAnsi="Times New Roman" w:cs="Times New Roman"/>
          <w:i/>
          <w:sz w:val="24"/>
          <w:szCs w:val="24"/>
        </w:rPr>
        <w:t>„</w:t>
      </w:r>
      <w:proofErr w:type="spellStart"/>
      <w:r w:rsidR="00CC5673">
        <w:rPr>
          <w:rFonts w:ascii="Times New Roman" w:hAnsi="Times New Roman" w:cs="Times New Roman"/>
          <w:i/>
          <w:sz w:val="24"/>
          <w:szCs w:val="24"/>
        </w:rPr>
        <w:t>Akermano</w:t>
      </w:r>
      <w:proofErr w:type="spellEnd"/>
      <w:r w:rsidR="00CC5673">
        <w:rPr>
          <w:rFonts w:ascii="Times New Roman" w:hAnsi="Times New Roman" w:cs="Times New Roman"/>
          <w:i/>
          <w:sz w:val="24"/>
          <w:szCs w:val="24"/>
        </w:rPr>
        <w:t xml:space="preserve"> stepės“ iš „Krymo sonetų“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83096A" w:rsidRDefault="0083096A" w:rsidP="003839B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83096A" w:rsidRPr="001A61BB" w:rsidRDefault="0083096A" w:rsidP="0083096A">
      <w:pPr>
        <w:pStyle w:val="Sraopastraipa"/>
        <w:spacing w:after="0" w:line="360" w:lineRule="auto"/>
        <w:ind w:left="0"/>
        <w:rPr>
          <w:rFonts w:ascii="Times New Roman" w:hAnsi="Times New Roman"/>
          <w:i/>
        </w:rPr>
      </w:pPr>
      <w:r w:rsidRPr="001A61BB">
        <w:rPr>
          <w:rFonts w:ascii="Times New Roman" w:hAnsi="Times New Roman"/>
          <w:i/>
        </w:rPr>
        <w:t>5. Pasirinkite vieną iš teiginių ir jį pagrįskite A. Mickevičiaus kūriniais. Parašykite 150-200 ž. pastraipą.</w:t>
      </w:r>
    </w:p>
    <w:p w:rsidR="0083096A" w:rsidRPr="001A61BB" w:rsidRDefault="0083096A" w:rsidP="0083096A">
      <w:pPr>
        <w:pStyle w:val="Sraopastraip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1A61BB">
        <w:rPr>
          <w:rFonts w:ascii="Times New Roman" w:hAnsi="Times New Roman"/>
        </w:rPr>
        <w:t xml:space="preserve">Romantizmo žmogus pasirodo daugiariopais, slaptais ryšiais susisaistęs su </w:t>
      </w:r>
      <w:proofErr w:type="spellStart"/>
      <w:r w:rsidRPr="001A61BB">
        <w:rPr>
          <w:rFonts w:ascii="Times New Roman" w:hAnsi="Times New Roman"/>
        </w:rPr>
        <w:t>anapusybe</w:t>
      </w:r>
      <w:proofErr w:type="spellEnd"/>
      <w:r w:rsidRPr="001A61BB">
        <w:rPr>
          <w:rFonts w:ascii="Times New Roman" w:hAnsi="Times New Roman"/>
        </w:rPr>
        <w:t>, dramatiškai išgyvena skirtingų pasaulėžiūrų susidūrimą.</w:t>
      </w:r>
    </w:p>
    <w:p w:rsidR="0083096A" w:rsidRPr="001A61BB" w:rsidRDefault="0083096A" w:rsidP="0083096A">
      <w:pPr>
        <w:pStyle w:val="Sraopastraip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1A61BB">
        <w:rPr>
          <w:rFonts w:ascii="Times New Roman" w:hAnsi="Times New Roman"/>
        </w:rPr>
        <w:t>Romantinis herojus – savin pasinėręs individualistas, skausmingai išgyvenantis atotrūkį tarp aukštų sielos polėkių ir tikrovės.</w:t>
      </w:r>
    </w:p>
    <w:p w:rsidR="0083096A" w:rsidRPr="001A61BB" w:rsidRDefault="0083096A" w:rsidP="0083096A">
      <w:pPr>
        <w:pStyle w:val="Sraopastraip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1A61BB">
        <w:rPr>
          <w:rFonts w:ascii="Times New Roman" w:hAnsi="Times New Roman"/>
        </w:rPr>
        <w:t>Mickevičiaus kilmė, gyvenimas, veikla ir kūryba turi daug sąsajų su Lietuva.</w:t>
      </w:r>
    </w:p>
    <w:p w:rsidR="0083096A" w:rsidRPr="00B3457F" w:rsidRDefault="0083096A" w:rsidP="003839B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sectPr w:rsidR="0083096A" w:rsidRPr="00B3457F" w:rsidSect="00B74DB8">
      <w:pgSz w:w="11906" w:h="16838"/>
      <w:pgMar w:top="567" w:right="720" w:bottom="567" w:left="85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0C00"/>
    <w:multiLevelType w:val="hybridMultilevel"/>
    <w:tmpl w:val="7FA4598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12AE09E4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8270BA"/>
    <w:multiLevelType w:val="hybridMultilevel"/>
    <w:tmpl w:val="ACD86B4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7B088E"/>
    <w:multiLevelType w:val="hybridMultilevel"/>
    <w:tmpl w:val="E07E01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AB7E5B"/>
    <w:multiLevelType w:val="hybridMultilevel"/>
    <w:tmpl w:val="C04244F2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103E06"/>
    <w:multiLevelType w:val="multilevel"/>
    <w:tmpl w:val="5BEA9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122725F"/>
    <w:multiLevelType w:val="multilevel"/>
    <w:tmpl w:val="FA900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8916AE"/>
    <w:rsid w:val="001A61BB"/>
    <w:rsid w:val="0022139E"/>
    <w:rsid w:val="002353FA"/>
    <w:rsid w:val="003839BC"/>
    <w:rsid w:val="00491B60"/>
    <w:rsid w:val="006F7871"/>
    <w:rsid w:val="00717EC0"/>
    <w:rsid w:val="00790DF9"/>
    <w:rsid w:val="0083096A"/>
    <w:rsid w:val="008916AE"/>
    <w:rsid w:val="009319D9"/>
    <w:rsid w:val="009F36E6"/>
    <w:rsid w:val="00B3457F"/>
    <w:rsid w:val="00B74DB8"/>
    <w:rsid w:val="00C65D77"/>
    <w:rsid w:val="00CC5673"/>
    <w:rsid w:val="00F776DF"/>
    <w:rsid w:val="00F83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F7871"/>
  </w:style>
  <w:style w:type="paragraph" w:styleId="Antrat2">
    <w:name w:val="heading 2"/>
    <w:basedOn w:val="prastasis"/>
    <w:link w:val="Antrat2Diagrama"/>
    <w:uiPriority w:val="9"/>
    <w:qFormat/>
    <w:rsid w:val="008916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lt-LT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B3457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uiPriority w:val="9"/>
    <w:rsid w:val="008916AE"/>
    <w:rPr>
      <w:rFonts w:ascii="Times New Roman" w:eastAsia="Times New Roman" w:hAnsi="Times New Roman" w:cs="Times New Roman"/>
      <w:b/>
      <w:bCs/>
      <w:sz w:val="36"/>
      <w:szCs w:val="36"/>
      <w:lang w:eastAsia="lt-LT"/>
    </w:rPr>
  </w:style>
  <w:style w:type="paragraph" w:styleId="Sraopastraipa">
    <w:name w:val="List Paragraph"/>
    <w:basedOn w:val="prastasis"/>
    <w:uiPriority w:val="34"/>
    <w:qFormat/>
    <w:rsid w:val="008916AE"/>
    <w:pPr>
      <w:ind w:left="720"/>
      <w:contextualSpacing/>
    </w:pPr>
  </w:style>
  <w:style w:type="character" w:customStyle="1" w:styleId="apple-converted-space">
    <w:name w:val="apple-converted-space"/>
    <w:basedOn w:val="Numatytasispastraiposriftas"/>
    <w:rsid w:val="00790DF9"/>
  </w:style>
  <w:style w:type="character" w:styleId="Emfaz">
    <w:name w:val="Emphasis"/>
    <w:basedOn w:val="Numatytasispastraiposriftas"/>
    <w:uiPriority w:val="20"/>
    <w:qFormat/>
    <w:rsid w:val="00790DF9"/>
    <w:rPr>
      <w:i/>
      <w:iCs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B3457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Lentelstinklelis">
    <w:name w:val="Table Grid"/>
    <w:basedOn w:val="prastojilentel"/>
    <w:uiPriority w:val="59"/>
    <w:rsid w:val="003839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9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0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EC412-30CC-490C-93A2-21AF00187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5412</Words>
  <Characters>3086</Characters>
  <Application>Microsoft Office Word</Application>
  <DocSecurity>0</DocSecurity>
  <Lines>25</Lines>
  <Paragraphs>16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Solveiga</dc:creator>
  <cp:keywords/>
  <dc:description/>
  <cp:lastModifiedBy>Solveiga</cp:lastModifiedBy>
  <cp:revision>11</cp:revision>
  <dcterms:created xsi:type="dcterms:W3CDTF">2015-08-05T11:18:00Z</dcterms:created>
  <dcterms:modified xsi:type="dcterms:W3CDTF">2015-08-05T14:09:00Z</dcterms:modified>
</cp:coreProperties>
</file>