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04BF" w:rsidRDefault="00927AE7" w:rsidP="00927AE7">
      <w:pPr>
        <w:ind w:firstLine="720"/>
        <w:jc w:val="both"/>
        <w:rPr>
          <w:rFonts w:ascii="Times New Roman" w:hAnsi="Times New Roman" w:cs="Times New Roman"/>
          <w:sz w:val="24"/>
          <w:szCs w:val="24"/>
        </w:rPr>
      </w:pPr>
      <w:bookmarkStart w:id="0" w:name="_GoBack"/>
      <w:bookmarkEnd w:id="0"/>
      <w:r w:rsidRPr="00FE77D5">
        <w:rPr>
          <w:rFonts w:ascii="Times New Roman" w:hAnsi="Times New Roman" w:cs="Times New Roman"/>
          <w:b/>
          <w:sz w:val="24"/>
          <w:szCs w:val="24"/>
        </w:rPr>
        <w:t>Kazys Binkis</w:t>
      </w:r>
      <w:r>
        <w:rPr>
          <w:rFonts w:ascii="Times New Roman" w:hAnsi="Times New Roman" w:cs="Times New Roman"/>
          <w:sz w:val="24"/>
          <w:szCs w:val="24"/>
        </w:rPr>
        <w:t xml:space="preserve"> (1893 – 1942) – vienas talentingiausių pomaironinės kartos poetų. Jo literatūrinis palikimas nėra gausus, bet įvairiažanris, savitas, novatoriškas. Reikšmingiausią ir brandžiausią K.Binkio kūrybos dalį sudaro lyrika. Giedra, plastiška ir melodinga jo ankstyvoji lyrika, o vėliau veržlūs, ekspresyvūs avangardistiniai eilėraščiai praturtino lietuvių poezijos motyvus, poetiką bei eilėdarą. Binkis sukūrė popoliarią pjesę „Atžalynas“, skirtą jaunimui, o vėliau – intelektualinę dramą „Generalinės repeticijos“. Nemažo populiarumo jis sulaukė savo humoristine bei satyrine kūryba, vaikų poezija, vertimais, aktualia ir įtaigia publicistika.</w:t>
      </w:r>
    </w:p>
    <w:p w:rsidR="002C1AA0" w:rsidRDefault="002C1AA0" w:rsidP="00927AE7">
      <w:pPr>
        <w:ind w:firstLine="720"/>
        <w:jc w:val="both"/>
        <w:rPr>
          <w:rFonts w:ascii="Times New Roman" w:hAnsi="Times New Roman" w:cs="Times New Roman"/>
          <w:sz w:val="24"/>
          <w:szCs w:val="24"/>
        </w:rPr>
      </w:pPr>
      <w:r>
        <w:rPr>
          <w:rFonts w:ascii="Times New Roman" w:hAnsi="Times New Roman" w:cs="Times New Roman"/>
          <w:sz w:val="24"/>
          <w:szCs w:val="24"/>
        </w:rPr>
        <w:t>Savo veikloje ir kūryboje Binkis daug dėmesio skyrė jaunimui, į jį dėjo daug vilčių. Jis aktyviai bendradarbiavo moksleivijos, studentų spaudoje, stengėsi auklėti jaunimą taktiškai, gražiais pavyzdžiais. Poetas skatino naujimą būti darbščiais, dorais, apsišvietusiais, tapti savo krašto patriotais, kurti šviesią, gražią, kultūringą ir laimingą Lietuvos ateitį. Šioms moralinėms jaunimo savybėms propaguoti jis sukūrė savo popliariąją pjesę „Atžalynas“.</w:t>
      </w:r>
    </w:p>
    <w:p w:rsidR="00061BB9" w:rsidRDefault="00061BB9" w:rsidP="00927AE7">
      <w:pPr>
        <w:ind w:firstLine="720"/>
        <w:jc w:val="both"/>
        <w:rPr>
          <w:rFonts w:ascii="Times New Roman" w:hAnsi="Times New Roman" w:cs="Times New Roman"/>
          <w:sz w:val="24"/>
          <w:szCs w:val="24"/>
        </w:rPr>
      </w:pPr>
      <w:r w:rsidRPr="00FE77D5">
        <w:rPr>
          <w:rFonts w:ascii="Times New Roman" w:hAnsi="Times New Roman" w:cs="Times New Roman"/>
          <w:b/>
          <w:sz w:val="24"/>
          <w:szCs w:val="24"/>
        </w:rPr>
        <w:t>ASMENYBĖ</w:t>
      </w:r>
      <w:r>
        <w:rPr>
          <w:rFonts w:ascii="Times New Roman" w:hAnsi="Times New Roman" w:cs="Times New Roman"/>
          <w:sz w:val="24"/>
          <w:szCs w:val="24"/>
        </w:rPr>
        <w:t>. Iš artimųjų, amžininkų ir kitų Binkį pažinojusių žmonių prisiminimų, paties poeto straipsnių bei laiškų iškyla įdomi, spalvinga ir sudėtinga jo asmenybė. Gimęs ir užaugęs kaime, jis visą gyvenimą išsaugojo meilę sodžiui. Kaimas, jo gamta ir žmonės buvo neišsemiamas poeto kalbų, prisiminimų ir kūrybos šaltinis. Visada buvo tvarkingai apsirengęs, elegantiškas, žavus. Binkis nebaigė jokių mokyklų (nors mokėsi ir mokykloje, ir universitete Berlyne), bet buvo plačiai apsiskaitęs, išprusęs, domėjosi ne tik literatūra, teatru, muzika, bet ir istorija, filosofija, naujausi mokslo atradimai. Binkis mokėjo bendrauti su įvairiais žmonėmis, buvo paprastas, draugiškas, atviras, bet jautrus, ambicingas ir kandus. Savo veikloje buvo impulsyvus ir nepastovus. Per savo neilgą gyvenimą Binkis išbandė ne vieną profesiją ar tarnybą, literatūros žanrą ir stilių. Tačiau net ir epizodiškai pasireiškęs kurioje nors srityje, jis palikdavo ryškius pėdsakus, įnešdamas kažką naujo, savito, originalaus.</w:t>
      </w:r>
      <w:r w:rsidR="007E6DCF">
        <w:rPr>
          <w:rFonts w:ascii="Times New Roman" w:hAnsi="Times New Roman" w:cs="Times New Roman"/>
          <w:sz w:val="24"/>
          <w:szCs w:val="24"/>
        </w:rPr>
        <w:t xml:space="preserve"> Jis visada stengėsi būti laisvas, nuo nieko nepriklausomas, neieškojo pelningos tarnybos, nesiekė karjeros. Anor Antano Miškinio, „jis buvo paprastas kaip sodietis, elegantiškas kaip diplomatas ir išdidus kaip kunigaikštis“. </w:t>
      </w:r>
    </w:p>
    <w:p w:rsidR="001B3E52" w:rsidRDefault="001B3E52" w:rsidP="00833CB5">
      <w:pPr>
        <w:ind w:firstLine="720"/>
        <w:jc w:val="both"/>
        <w:rPr>
          <w:rFonts w:ascii="Times New Roman" w:hAnsi="Times New Roman" w:cs="Times New Roman"/>
          <w:sz w:val="24"/>
          <w:szCs w:val="24"/>
        </w:rPr>
      </w:pPr>
      <w:r w:rsidRPr="00FE77D5">
        <w:rPr>
          <w:rFonts w:ascii="Times New Roman" w:hAnsi="Times New Roman" w:cs="Times New Roman"/>
          <w:b/>
          <w:sz w:val="24"/>
          <w:szCs w:val="24"/>
        </w:rPr>
        <w:t>„Atžalynas“</w:t>
      </w:r>
      <w:r>
        <w:rPr>
          <w:rFonts w:ascii="Times New Roman" w:hAnsi="Times New Roman" w:cs="Times New Roman"/>
          <w:sz w:val="24"/>
          <w:szCs w:val="24"/>
        </w:rPr>
        <w:t xml:space="preserve"> </w:t>
      </w:r>
      <w:r w:rsidR="00833CB5">
        <w:rPr>
          <w:rFonts w:ascii="Times New Roman" w:hAnsi="Times New Roman" w:cs="Times New Roman"/>
          <w:sz w:val="24"/>
          <w:szCs w:val="24"/>
        </w:rPr>
        <w:t>(parašė 1983m.). Ši pjesė iš moksleivijos gyvenimo savo demokratinėmis idėjomis, ryškiais personažų charakteriais, šmaikščiais dialogais pelnė nepaprastą populiarumą: ją vaidino ne tik visi Lietuvos teatrai – ji buvo statoma ir Latvijoje be</w:t>
      </w:r>
      <w:r w:rsidR="00FE77D5">
        <w:rPr>
          <w:rFonts w:ascii="Times New Roman" w:hAnsi="Times New Roman" w:cs="Times New Roman"/>
          <w:sz w:val="24"/>
          <w:szCs w:val="24"/>
        </w:rPr>
        <w:t>i</w:t>
      </w:r>
      <w:r w:rsidR="00833CB5">
        <w:rPr>
          <w:rFonts w:ascii="Times New Roman" w:hAnsi="Times New Roman" w:cs="Times New Roman"/>
          <w:sz w:val="24"/>
          <w:szCs w:val="24"/>
        </w:rPr>
        <w:t xml:space="preserve"> Estijoje. </w:t>
      </w:r>
      <w:r>
        <w:rPr>
          <w:rFonts w:ascii="Times New Roman" w:hAnsi="Times New Roman" w:cs="Times New Roman"/>
          <w:sz w:val="24"/>
          <w:szCs w:val="24"/>
        </w:rPr>
        <w:t>Pjesėje gvildenamos aktualios ketvirtojo dešimtmečio nepriklauso</w:t>
      </w:r>
      <w:r w:rsidR="00FE77D5">
        <w:rPr>
          <w:rFonts w:ascii="Times New Roman" w:hAnsi="Times New Roman" w:cs="Times New Roman"/>
          <w:sz w:val="24"/>
          <w:szCs w:val="24"/>
        </w:rPr>
        <w:t>mos Lietuvos jaunimo socialinės</w:t>
      </w:r>
      <w:r>
        <w:rPr>
          <w:rFonts w:ascii="Times New Roman" w:hAnsi="Times New Roman" w:cs="Times New Roman"/>
          <w:sz w:val="24"/>
          <w:szCs w:val="24"/>
        </w:rPr>
        <w:t xml:space="preserve">, moralinės bei psichologinės problemos: sunkus kaimo jaunuolio kelias į mokslą, pastangos išlikti savimi sumiesčionėjusioje aplinkoje, atsakomybė ir pasiaukojimas už kitus, požiūris į darbą ir į mokslą. Rašytojas siekė parodyti, kaip dramatiški moraliniai bei psichologiniai išgyvenimai grūdina jauno žmogaus charakterį, stiprina valią, taurina asmenybę. </w:t>
      </w:r>
      <w:r w:rsidR="00EC0FEC">
        <w:rPr>
          <w:rFonts w:ascii="Times New Roman" w:hAnsi="Times New Roman" w:cs="Times New Roman"/>
          <w:sz w:val="24"/>
          <w:szCs w:val="24"/>
        </w:rPr>
        <w:t xml:space="preserve">Binkio pjesės centre – sveikos prigimties jaunoji karta, veržli, atkakli, nebijanti sunkumų, savo jėgomis siekianti užsitikrinti ateitį, tapti apsišvietusia, kultūringa ir naudinga savo kraštui. </w:t>
      </w:r>
      <w:r w:rsidR="007B59B2">
        <w:rPr>
          <w:rFonts w:ascii="Times New Roman" w:hAnsi="Times New Roman" w:cs="Times New Roman"/>
          <w:sz w:val="24"/>
          <w:szCs w:val="24"/>
        </w:rPr>
        <w:t>„Atžalyne“ Binkis atskleidė kai kurias nepriklausomos Lietuvos gyvenimo negeroves: inteligentijos sumiesčionėjimą, dalies mokytojų valdišką požiūrį į moksleivių problemas (jiems terūpi mokyklos garbė, bet ne vieno ar kito mokinio likimas), atskirų pasiturinčių šeimų atžalų lengvabūdišką elgesį ir kt. Nors pjesėje veikia gausus gimnazistų, mokytojų, įvairių visuomenės sluoksnių atstovų būrys, kiekvienas veikėjas daugiau ar mažiau individualizuotas, išsiskiria savo charakteriu, elgesiu, mąstysena, kalba. „Atžalynas“ žavi savo tauriu, humanistiniu turiniu, demokratinėmis idėjomis, jaunatviška, giedra nuotaika.</w:t>
      </w:r>
    </w:p>
    <w:p w:rsidR="00864B47" w:rsidRDefault="00864B47" w:rsidP="00833CB5">
      <w:pPr>
        <w:ind w:firstLine="720"/>
        <w:jc w:val="both"/>
        <w:rPr>
          <w:rFonts w:ascii="Times New Roman" w:hAnsi="Times New Roman" w:cs="Times New Roman"/>
          <w:sz w:val="24"/>
          <w:szCs w:val="24"/>
        </w:rPr>
      </w:pPr>
    </w:p>
    <w:p w:rsidR="00864B47" w:rsidRDefault="00864B47" w:rsidP="00833CB5">
      <w:pPr>
        <w:ind w:firstLine="720"/>
        <w:jc w:val="both"/>
        <w:rPr>
          <w:rFonts w:ascii="Times New Roman" w:hAnsi="Times New Roman" w:cs="Times New Roman"/>
          <w:sz w:val="24"/>
          <w:szCs w:val="24"/>
        </w:rPr>
      </w:pPr>
    </w:p>
    <w:p w:rsidR="00864B47" w:rsidRDefault="00864B47" w:rsidP="00864B47">
      <w:pPr>
        <w:jc w:val="both"/>
        <w:rPr>
          <w:rFonts w:ascii="Times New Roman" w:hAnsi="Times New Roman" w:cs="Times New Roman"/>
          <w:b/>
          <w:sz w:val="24"/>
          <w:szCs w:val="24"/>
          <w:u w:val="single"/>
        </w:rPr>
      </w:pPr>
      <w:r w:rsidRPr="007B59B2">
        <w:rPr>
          <w:rFonts w:ascii="Times New Roman" w:hAnsi="Times New Roman" w:cs="Times New Roman"/>
          <w:b/>
          <w:sz w:val="24"/>
          <w:szCs w:val="24"/>
          <w:u w:val="single"/>
        </w:rPr>
        <w:lastRenderedPageBreak/>
        <w:t>Kūrinio tema, problema, pagrindinė mintis:</w:t>
      </w:r>
    </w:p>
    <w:p w:rsidR="00864B47" w:rsidRDefault="00864B47" w:rsidP="00864B47">
      <w:pPr>
        <w:ind w:firstLine="720"/>
        <w:jc w:val="both"/>
        <w:rPr>
          <w:rFonts w:ascii="Times New Roman" w:hAnsi="Times New Roman" w:cs="Times New Roman"/>
          <w:sz w:val="24"/>
          <w:szCs w:val="24"/>
        </w:rPr>
      </w:pPr>
      <w:r>
        <w:rPr>
          <w:rFonts w:ascii="Times New Roman" w:hAnsi="Times New Roman" w:cs="Times New Roman"/>
          <w:b/>
          <w:sz w:val="24"/>
          <w:szCs w:val="24"/>
        </w:rPr>
        <w:t xml:space="preserve">Tema – </w:t>
      </w:r>
      <w:r>
        <w:rPr>
          <w:rFonts w:ascii="Times New Roman" w:hAnsi="Times New Roman" w:cs="Times New Roman"/>
          <w:sz w:val="24"/>
          <w:szCs w:val="24"/>
        </w:rPr>
        <w:t>jauno žmogaus gyvenimas (sunkumai jauno žmogaus gyvenime).</w:t>
      </w:r>
    </w:p>
    <w:p w:rsidR="00864B47" w:rsidRDefault="00864B47" w:rsidP="00864B47">
      <w:pPr>
        <w:ind w:firstLine="720"/>
        <w:jc w:val="both"/>
        <w:rPr>
          <w:rFonts w:ascii="Times New Roman" w:hAnsi="Times New Roman" w:cs="Times New Roman"/>
          <w:sz w:val="24"/>
          <w:szCs w:val="24"/>
        </w:rPr>
      </w:pPr>
      <w:r>
        <w:rPr>
          <w:rFonts w:ascii="Times New Roman" w:hAnsi="Times New Roman" w:cs="Times New Roman"/>
          <w:b/>
          <w:sz w:val="24"/>
          <w:szCs w:val="24"/>
        </w:rPr>
        <w:t xml:space="preserve">Problema – </w:t>
      </w:r>
      <w:r>
        <w:rPr>
          <w:rFonts w:ascii="Times New Roman" w:hAnsi="Times New Roman" w:cs="Times New Roman"/>
          <w:sz w:val="24"/>
          <w:szCs w:val="24"/>
        </w:rPr>
        <w:t>kaip dramatiški (moraliniai ir psichologiniai) įvykiai keičia jauną žmogų?</w:t>
      </w:r>
    </w:p>
    <w:p w:rsidR="00864B47" w:rsidRDefault="00864B47" w:rsidP="00864B47">
      <w:pPr>
        <w:ind w:firstLine="720"/>
        <w:jc w:val="both"/>
        <w:rPr>
          <w:rFonts w:ascii="Times New Roman" w:hAnsi="Times New Roman" w:cs="Times New Roman"/>
          <w:sz w:val="24"/>
          <w:szCs w:val="24"/>
        </w:rPr>
      </w:pPr>
      <w:r>
        <w:rPr>
          <w:rFonts w:ascii="Times New Roman" w:hAnsi="Times New Roman" w:cs="Times New Roman"/>
          <w:b/>
          <w:sz w:val="24"/>
          <w:szCs w:val="24"/>
        </w:rPr>
        <w:t xml:space="preserve">Pagrindinė mintis – </w:t>
      </w:r>
      <w:r>
        <w:rPr>
          <w:rFonts w:ascii="Times New Roman" w:hAnsi="Times New Roman" w:cs="Times New Roman"/>
          <w:sz w:val="24"/>
          <w:szCs w:val="24"/>
        </w:rPr>
        <w:t xml:space="preserve">įvairūs sunkumai grūdina, stiprina ir taurina jaunuolio asmenybę. </w:t>
      </w:r>
    </w:p>
    <w:p w:rsidR="00864B47" w:rsidRPr="00794788" w:rsidRDefault="00864B47" w:rsidP="00864B47">
      <w:pPr>
        <w:spacing w:line="240" w:lineRule="auto"/>
        <w:jc w:val="both"/>
        <w:rPr>
          <w:rFonts w:ascii="Times New Roman" w:hAnsi="Times New Roman" w:cs="Times New Roman"/>
          <w:sz w:val="20"/>
          <w:szCs w:val="20"/>
        </w:rPr>
      </w:pPr>
      <w:r w:rsidRPr="00794788">
        <w:rPr>
          <w:rFonts w:ascii="Times New Roman" w:hAnsi="Times New Roman" w:cs="Times New Roman"/>
          <w:sz w:val="20"/>
          <w:szCs w:val="20"/>
        </w:rPr>
        <w:t>* Tema – kūrynyje vaizduojamas reiškinys. Temą suvokiame atsakydami į klausimus: apie ką šis kūrinys? Kas vaizduojama kūrinyje?</w:t>
      </w:r>
    </w:p>
    <w:p w:rsidR="00864B47" w:rsidRPr="00794788" w:rsidRDefault="00864B47" w:rsidP="00864B47">
      <w:pPr>
        <w:spacing w:line="240" w:lineRule="auto"/>
        <w:jc w:val="both"/>
        <w:rPr>
          <w:rFonts w:ascii="Times New Roman" w:hAnsi="Times New Roman" w:cs="Times New Roman"/>
          <w:sz w:val="20"/>
          <w:szCs w:val="20"/>
        </w:rPr>
      </w:pPr>
      <w:r w:rsidRPr="00794788">
        <w:rPr>
          <w:rFonts w:ascii="Times New Roman" w:hAnsi="Times New Roman" w:cs="Times New Roman"/>
          <w:sz w:val="20"/>
          <w:szCs w:val="20"/>
        </w:rPr>
        <w:t xml:space="preserve">* Problema – pagrindinis klausimas, kurį rašantysis sprendžia kurdamas tekstą. Problemas galima formuoti ir klausiamaisiais sakiniais (kodėl? kaip?). </w:t>
      </w:r>
    </w:p>
    <w:p w:rsidR="00794788" w:rsidRPr="00864B47" w:rsidRDefault="00864B47" w:rsidP="00864B47">
      <w:pPr>
        <w:spacing w:line="240" w:lineRule="auto"/>
        <w:jc w:val="both"/>
        <w:rPr>
          <w:rFonts w:ascii="Times New Roman" w:hAnsi="Times New Roman" w:cs="Times New Roman"/>
          <w:sz w:val="20"/>
          <w:szCs w:val="20"/>
        </w:rPr>
      </w:pPr>
      <w:r w:rsidRPr="00794788">
        <w:rPr>
          <w:rFonts w:ascii="Times New Roman" w:hAnsi="Times New Roman" w:cs="Times New Roman"/>
          <w:sz w:val="20"/>
          <w:szCs w:val="20"/>
        </w:rPr>
        <w:t>* Pagrindinė mintis (arba idėja) -  nustatoma atsakant į klausimą – ką svarbaus autorius nori pasakyti savo tekstu?</w:t>
      </w:r>
    </w:p>
    <w:p w:rsidR="007B59B2" w:rsidRPr="007B59B2" w:rsidRDefault="007B59B2" w:rsidP="00927AE7">
      <w:pPr>
        <w:ind w:firstLine="720"/>
        <w:jc w:val="both"/>
        <w:rPr>
          <w:rFonts w:ascii="Times New Roman" w:hAnsi="Times New Roman" w:cs="Times New Roman"/>
          <w:b/>
          <w:sz w:val="24"/>
          <w:szCs w:val="24"/>
          <w:u w:val="single"/>
        </w:rPr>
      </w:pPr>
      <w:r>
        <w:rPr>
          <w:rFonts w:ascii="Times New Roman" w:hAnsi="Times New Roman" w:cs="Times New Roman"/>
          <w:b/>
          <w:sz w:val="24"/>
          <w:szCs w:val="24"/>
          <w:u w:val="single"/>
        </w:rPr>
        <w:t>Dramos veikėjų paveikslai</w:t>
      </w:r>
      <w:r w:rsidRPr="007B59B2">
        <w:rPr>
          <w:rFonts w:ascii="Times New Roman" w:hAnsi="Times New Roman" w:cs="Times New Roman"/>
          <w:b/>
          <w:sz w:val="24"/>
          <w:szCs w:val="24"/>
          <w:u w:val="single"/>
        </w:rPr>
        <w:t>:</w:t>
      </w:r>
    </w:p>
    <w:p w:rsidR="00FB2C57" w:rsidRDefault="00EC0FEC" w:rsidP="00927AE7">
      <w:pPr>
        <w:ind w:firstLine="720"/>
        <w:jc w:val="both"/>
        <w:rPr>
          <w:rFonts w:ascii="Times New Roman" w:hAnsi="Times New Roman" w:cs="Times New Roman"/>
          <w:sz w:val="24"/>
          <w:szCs w:val="24"/>
        </w:rPr>
      </w:pPr>
      <w:r>
        <w:rPr>
          <w:rFonts w:ascii="Times New Roman" w:hAnsi="Times New Roman" w:cs="Times New Roman"/>
          <w:sz w:val="24"/>
          <w:szCs w:val="24"/>
        </w:rPr>
        <w:t xml:space="preserve">Geriausi iš kaimo kilusio jauno žmogaus bruožai įkūnyti </w:t>
      </w:r>
      <w:r w:rsidRPr="00FE77D5">
        <w:rPr>
          <w:rFonts w:ascii="Times New Roman" w:hAnsi="Times New Roman" w:cs="Times New Roman"/>
          <w:b/>
          <w:sz w:val="24"/>
          <w:szCs w:val="24"/>
          <w:u w:val="single"/>
        </w:rPr>
        <w:t>Petro Keraičio</w:t>
      </w:r>
      <w:r>
        <w:rPr>
          <w:rFonts w:ascii="Times New Roman" w:hAnsi="Times New Roman" w:cs="Times New Roman"/>
          <w:sz w:val="24"/>
          <w:szCs w:val="24"/>
        </w:rPr>
        <w:t xml:space="preserve"> paveiksle. Iš savo tėvų Petras paveldėjo darbštumą, savarankiškumą, nuoširdumą, žinių troškimą, optimistinį požiūrį į žmones ir gyvenimą. </w:t>
      </w:r>
      <w:r w:rsidR="002E05A0">
        <w:rPr>
          <w:rFonts w:ascii="Times New Roman" w:hAnsi="Times New Roman" w:cs="Times New Roman"/>
          <w:sz w:val="24"/>
          <w:szCs w:val="24"/>
        </w:rPr>
        <w:t xml:space="preserve">Geros buitinės sąlygos dėdės šeimoje, miesčioniška aplinka, dėdienės „auklėjimas“ nepakeitė jo būdo, jis išliko toks pat paprastas, draugiškas, sąžiningas. Autorius šiuo personažu siekė parodyti, kad gero žmogaus negali pakeisti jokios gyvenimo aplinkybės. Iškilus konfliktinei situacijai, Petras ryžtingai pasiaukoja už visą klasę. Sunkūs gyvenimo išbandymai, moralinės ir psichologinės traumos ( pašalinimas iš gimnazijos, globėjų nusigręžimas, žmonių pašaipos) nesugniuždė Petro, tik dar labiau užgrūdino jo charakterį, valią bei ryžtą siekti užsibrėžto tikslo, tikėti žmonėmis, dalytis su kitais savo širdies šiluma. Pašalintas iš gimnazijos, jis pats užsidirba sau duoną ir savarankiškai mokosi, pasiryžęs ne tik baigti gimnaziją, bet ir universitetą. Petrui nėra nei „juodo“, nei „balto“ darbo. Jis įsitikinęs, jog kiekvienas sąžiningai atliekamas naudingas darbas yra vienodai šventas, kilnus ir garbingas. Petro paveikslas gal kiek idealizuotas, tačiau pirmą kartą lietuvių dramaturgijoje buvo sukurtas toks ryškus, taurus ir tvirtas savarankiškai žengiančio į gyvenimą žmogaus charakteris. </w:t>
      </w:r>
    </w:p>
    <w:p w:rsidR="005638E7" w:rsidRDefault="00FB2C57" w:rsidP="00927AE7">
      <w:pPr>
        <w:ind w:firstLine="720"/>
        <w:jc w:val="both"/>
        <w:rPr>
          <w:rFonts w:ascii="Times New Roman" w:hAnsi="Times New Roman" w:cs="Times New Roman"/>
          <w:sz w:val="24"/>
          <w:szCs w:val="24"/>
        </w:rPr>
      </w:pPr>
      <w:r w:rsidRPr="00FE77D5">
        <w:rPr>
          <w:rFonts w:ascii="Times New Roman" w:hAnsi="Times New Roman" w:cs="Times New Roman"/>
          <w:b/>
          <w:sz w:val="24"/>
          <w:szCs w:val="24"/>
          <w:u w:val="single"/>
        </w:rPr>
        <w:t>Jasius</w:t>
      </w:r>
      <w:r>
        <w:rPr>
          <w:rFonts w:ascii="Times New Roman" w:hAnsi="Times New Roman" w:cs="Times New Roman"/>
          <w:sz w:val="24"/>
          <w:szCs w:val="24"/>
        </w:rPr>
        <w:t xml:space="preserve"> – visiška priešingybė ramaus, santūraus ir lyriško būdo Petrui. Tai jo draugas, miesto varguomenės aplinkoje išaugęs darbštus, blaiviai mąstantis, atkaklus ir nuoširdus jaunuolis. Nepaisydamas savo sunkių materialinių bei buitinių sąlygų, jis pasiryžęs baigti šešias gimnazijos klases, kad galėtų įstoti į aviacijos mokyklą. Jasius jautriai išgyvena Petro pasiaukojimą, kiek galėdamas padeda jam mokytis savarankiškai. Jis abiau už visus džiaugiasi paaiškėjus, kad Petras nekaltas, akd jiedu vėl galės kartu lankyti gimnaziją. </w:t>
      </w:r>
    </w:p>
    <w:p w:rsidR="0001781B" w:rsidRDefault="0001781B" w:rsidP="00927AE7">
      <w:pPr>
        <w:ind w:firstLine="720"/>
        <w:jc w:val="both"/>
        <w:rPr>
          <w:rFonts w:ascii="Times New Roman" w:hAnsi="Times New Roman" w:cs="Times New Roman"/>
          <w:sz w:val="24"/>
          <w:szCs w:val="24"/>
        </w:rPr>
      </w:pPr>
      <w:r w:rsidRPr="0001781B">
        <w:rPr>
          <w:rFonts w:ascii="Times New Roman" w:hAnsi="Times New Roman" w:cs="Times New Roman"/>
          <w:b/>
          <w:sz w:val="24"/>
          <w:szCs w:val="24"/>
          <w:u w:val="single"/>
        </w:rPr>
        <w:t>Keraitienė</w:t>
      </w:r>
      <w:r>
        <w:rPr>
          <w:rFonts w:ascii="Times New Roman" w:hAnsi="Times New Roman" w:cs="Times New Roman"/>
          <w:sz w:val="24"/>
          <w:szCs w:val="24"/>
        </w:rPr>
        <w:t xml:space="preserve"> – labai išdidi miesto ponia. Jai svarbiausia aplinkinių nuomonė, geras įvaizdis, patogus ir prabangus gyvenimas, statusas visuomenėje. </w:t>
      </w:r>
    </w:p>
    <w:p w:rsidR="007B59B2" w:rsidRDefault="0001781B" w:rsidP="00927AE7">
      <w:pPr>
        <w:ind w:firstLine="720"/>
        <w:jc w:val="both"/>
        <w:rPr>
          <w:rFonts w:ascii="Times New Roman" w:hAnsi="Times New Roman" w:cs="Times New Roman"/>
          <w:sz w:val="24"/>
          <w:szCs w:val="24"/>
        </w:rPr>
      </w:pPr>
      <w:r w:rsidRPr="007B59B2">
        <w:rPr>
          <w:rFonts w:ascii="Times New Roman" w:hAnsi="Times New Roman" w:cs="Times New Roman"/>
          <w:b/>
          <w:sz w:val="24"/>
          <w:szCs w:val="24"/>
          <w:u w:val="single"/>
        </w:rPr>
        <w:t>Keraitis</w:t>
      </w:r>
      <w:r>
        <w:rPr>
          <w:rFonts w:ascii="Times New Roman" w:hAnsi="Times New Roman" w:cs="Times New Roman"/>
          <w:sz w:val="24"/>
          <w:szCs w:val="24"/>
        </w:rPr>
        <w:t xml:space="preserve"> – </w:t>
      </w:r>
      <w:r w:rsidR="007B59B2">
        <w:rPr>
          <w:rFonts w:ascii="Times New Roman" w:hAnsi="Times New Roman" w:cs="Times New Roman"/>
          <w:sz w:val="24"/>
          <w:szCs w:val="24"/>
        </w:rPr>
        <w:t xml:space="preserve">inžinierius: nuoširdus, geras žmogus, </w:t>
      </w:r>
      <w:r>
        <w:rPr>
          <w:rFonts w:ascii="Times New Roman" w:hAnsi="Times New Roman" w:cs="Times New Roman"/>
          <w:sz w:val="24"/>
          <w:szCs w:val="24"/>
        </w:rPr>
        <w:t>myli sūnėną, tačiau yra žmonos „prispaustas“</w:t>
      </w:r>
      <w:r w:rsidR="007B59B2">
        <w:rPr>
          <w:rFonts w:ascii="Times New Roman" w:hAnsi="Times New Roman" w:cs="Times New Roman"/>
          <w:sz w:val="24"/>
          <w:szCs w:val="24"/>
        </w:rPr>
        <w:t>, dažnai paklūsta jos norams.</w:t>
      </w:r>
    </w:p>
    <w:p w:rsidR="0001781B" w:rsidRDefault="007B59B2" w:rsidP="00927AE7">
      <w:pPr>
        <w:ind w:firstLine="720"/>
        <w:jc w:val="both"/>
        <w:rPr>
          <w:rFonts w:ascii="Times New Roman" w:hAnsi="Times New Roman" w:cs="Times New Roman"/>
          <w:sz w:val="24"/>
          <w:szCs w:val="24"/>
        </w:rPr>
      </w:pPr>
      <w:r w:rsidRPr="007B59B2">
        <w:rPr>
          <w:rFonts w:ascii="Times New Roman" w:hAnsi="Times New Roman" w:cs="Times New Roman"/>
          <w:b/>
          <w:sz w:val="24"/>
          <w:szCs w:val="24"/>
          <w:u w:val="single"/>
        </w:rPr>
        <w:t>Žiogas</w:t>
      </w:r>
      <w:r>
        <w:rPr>
          <w:rFonts w:ascii="Times New Roman" w:hAnsi="Times New Roman" w:cs="Times New Roman"/>
          <w:sz w:val="24"/>
          <w:szCs w:val="24"/>
        </w:rPr>
        <w:t xml:space="preserve"> – darbštus, sąžiningas žmogus, labai myli Petrą, į jį žvelgia kaip į sūnų, nori jam padėti. </w:t>
      </w:r>
    </w:p>
    <w:p w:rsidR="007B59B2" w:rsidRDefault="007B59B2" w:rsidP="00927AE7">
      <w:pPr>
        <w:ind w:firstLine="720"/>
        <w:jc w:val="both"/>
        <w:rPr>
          <w:rFonts w:ascii="Times New Roman" w:hAnsi="Times New Roman" w:cs="Times New Roman"/>
          <w:sz w:val="24"/>
          <w:szCs w:val="24"/>
        </w:rPr>
      </w:pPr>
      <w:r w:rsidRPr="007B59B2">
        <w:rPr>
          <w:rFonts w:ascii="Times New Roman" w:hAnsi="Times New Roman" w:cs="Times New Roman"/>
          <w:b/>
          <w:sz w:val="24"/>
          <w:szCs w:val="24"/>
          <w:u w:val="single"/>
        </w:rPr>
        <w:t>Mokytojas Tijūnas</w:t>
      </w:r>
      <w:r>
        <w:rPr>
          <w:rFonts w:ascii="Times New Roman" w:hAnsi="Times New Roman" w:cs="Times New Roman"/>
          <w:sz w:val="24"/>
          <w:szCs w:val="24"/>
        </w:rPr>
        <w:t xml:space="preserve"> – atsidavęs savo darbui, idealistas, labai myli vaikus, dėl jų aukojasi (perka knygas, padeda finansiškai). Skaudžiai išgyvena vagystę, bet ne dėl to, akd jam būtųn gaila pinigų, o todėl, kad jam sunku patikėti, kad jo mokiniai galėjo šitaip pasielgti. Jis nori užtarti ir pateisinti Petrą. </w:t>
      </w:r>
    </w:p>
    <w:p w:rsidR="002D4B01" w:rsidRDefault="002D4B01" w:rsidP="00794788">
      <w:pPr>
        <w:spacing w:line="240" w:lineRule="auto"/>
        <w:jc w:val="both"/>
        <w:rPr>
          <w:rFonts w:ascii="Times New Roman" w:hAnsi="Times New Roman" w:cs="Times New Roman"/>
          <w:b/>
          <w:sz w:val="24"/>
          <w:szCs w:val="24"/>
        </w:rPr>
      </w:pPr>
      <w:r>
        <w:rPr>
          <w:rFonts w:ascii="Times New Roman" w:hAnsi="Times New Roman" w:cs="Times New Roman"/>
          <w:b/>
          <w:sz w:val="24"/>
          <w:szCs w:val="24"/>
        </w:rPr>
        <w:lastRenderedPageBreak/>
        <w:t>5. (Vadovėlio klausimas)</w:t>
      </w:r>
      <w:r w:rsidR="00E02223">
        <w:rPr>
          <w:rFonts w:ascii="Times New Roman" w:hAnsi="Times New Roman" w:cs="Times New Roman"/>
          <w:b/>
          <w:sz w:val="24"/>
          <w:szCs w:val="24"/>
        </w:rPr>
        <w:t>:</w:t>
      </w:r>
      <w:r>
        <w:rPr>
          <w:rFonts w:ascii="Times New Roman" w:hAnsi="Times New Roman" w:cs="Times New Roman"/>
          <w:b/>
          <w:sz w:val="24"/>
          <w:szCs w:val="24"/>
        </w:rPr>
        <w:t xml:space="preserve"> </w:t>
      </w:r>
      <w:r w:rsidRPr="002D4B01">
        <w:rPr>
          <w:rFonts w:ascii="Times New Roman" w:hAnsi="Times New Roman" w:cs="Times New Roman"/>
          <w:b/>
          <w:sz w:val="24"/>
          <w:szCs w:val="24"/>
        </w:rPr>
        <w:t>Kokias vertybes Binkis gina šioje dramoje? Suformuluokite kiekvieną iš jų kaip teiginį.</w:t>
      </w:r>
    </w:p>
    <w:p w:rsidR="002D4B01" w:rsidRDefault="002D4B01" w:rsidP="00794788">
      <w:pPr>
        <w:spacing w:line="240" w:lineRule="auto"/>
        <w:jc w:val="both"/>
        <w:rPr>
          <w:rFonts w:ascii="Times New Roman" w:hAnsi="Times New Roman" w:cs="Times New Roman"/>
          <w:sz w:val="24"/>
          <w:szCs w:val="24"/>
        </w:rPr>
      </w:pPr>
      <w:r>
        <w:rPr>
          <w:rFonts w:ascii="Times New Roman" w:hAnsi="Times New Roman" w:cs="Times New Roman"/>
          <w:sz w:val="24"/>
          <w:szCs w:val="24"/>
        </w:rPr>
        <w:t>a) Pasiaukoti dėl artimojo gerovės yra kilnu ir garbinga.</w:t>
      </w:r>
    </w:p>
    <w:p w:rsidR="002D4B01" w:rsidRDefault="002D4B01" w:rsidP="00794788">
      <w:pPr>
        <w:spacing w:line="240" w:lineRule="auto"/>
        <w:jc w:val="both"/>
        <w:rPr>
          <w:rFonts w:ascii="Times New Roman" w:hAnsi="Times New Roman" w:cs="Times New Roman"/>
          <w:sz w:val="24"/>
          <w:szCs w:val="24"/>
        </w:rPr>
      </w:pPr>
      <w:r>
        <w:rPr>
          <w:rFonts w:ascii="Times New Roman" w:hAnsi="Times New Roman" w:cs="Times New Roman"/>
          <w:sz w:val="24"/>
          <w:szCs w:val="24"/>
        </w:rPr>
        <w:t>b) Mokslas turėtų būti pasiekiamas kiekvienam žmogui.</w:t>
      </w:r>
    </w:p>
    <w:p w:rsidR="002D4B01" w:rsidRDefault="002D4B01" w:rsidP="00794788">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c) Kiekvienas darbas, jei jis yra sąžiningas ir naudingas, yra gerbtinas. </w:t>
      </w:r>
    </w:p>
    <w:p w:rsidR="003C07E9" w:rsidRDefault="003C07E9" w:rsidP="00794788">
      <w:pPr>
        <w:spacing w:line="240" w:lineRule="auto"/>
        <w:jc w:val="both"/>
        <w:rPr>
          <w:rFonts w:ascii="Times New Roman" w:hAnsi="Times New Roman" w:cs="Times New Roman"/>
          <w:sz w:val="24"/>
          <w:szCs w:val="24"/>
        </w:rPr>
      </w:pPr>
      <w:r>
        <w:rPr>
          <w:rFonts w:ascii="Times New Roman" w:hAnsi="Times New Roman" w:cs="Times New Roman"/>
          <w:sz w:val="24"/>
          <w:szCs w:val="24"/>
        </w:rPr>
        <w:t>d) Gero žmogaus negali pakeisti jokios gyvenimo aplinkybės.</w:t>
      </w:r>
    </w:p>
    <w:p w:rsidR="00E02223" w:rsidRDefault="00E02223" w:rsidP="00794788">
      <w:pPr>
        <w:spacing w:line="240" w:lineRule="auto"/>
        <w:jc w:val="both"/>
        <w:rPr>
          <w:rFonts w:ascii="Times New Roman" w:hAnsi="Times New Roman" w:cs="Times New Roman"/>
          <w:sz w:val="24"/>
          <w:szCs w:val="24"/>
        </w:rPr>
      </w:pPr>
    </w:p>
    <w:p w:rsidR="00E02223" w:rsidRDefault="00E02223" w:rsidP="00794788">
      <w:pPr>
        <w:spacing w:line="240" w:lineRule="auto"/>
        <w:jc w:val="both"/>
        <w:rPr>
          <w:rFonts w:ascii="Times New Roman" w:hAnsi="Times New Roman" w:cs="Times New Roman"/>
          <w:b/>
          <w:sz w:val="24"/>
          <w:szCs w:val="24"/>
        </w:rPr>
      </w:pPr>
      <w:r w:rsidRPr="00E02223">
        <w:rPr>
          <w:rFonts w:ascii="Times New Roman" w:hAnsi="Times New Roman" w:cs="Times New Roman"/>
          <w:b/>
          <w:sz w:val="24"/>
          <w:szCs w:val="24"/>
        </w:rPr>
        <w:t>6. (Vadovėlio klausimas)</w:t>
      </w:r>
      <w:r>
        <w:rPr>
          <w:rFonts w:ascii="Times New Roman" w:hAnsi="Times New Roman" w:cs="Times New Roman"/>
          <w:b/>
          <w:sz w:val="24"/>
          <w:szCs w:val="24"/>
        </w:rPr>
        <w:t>: Paaiškinkite kūrinio pavadinimo prasmę. Argumentuokite remdamiesi dramos tekstu.</w:t>
      </w:r>
    </w:p>
    <w:p w:rsidR="00E02223" w:rsidRPr="00E02223" w:rsidRDefault="00E02223" w:rsidP="00794788">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Atžalynas tiesiogiai reiškia jauną mišką, vietą, kurioje auga daug atžalų. Tekste šia metafora kalbama apie jaunimą. Sulyginami jauni medeliai ir mokiniai, kurie dar tik bręsta – tiek fiziškai, tiek morališkai. </w:t>
      </w:r>
      <w:r w:rsidR="0056378B">
        <w:rPr>
          <w:rFonts w:ascii="Times New Roman" w:hAnsi="Times New Roman" w:cs="Times New Roman"/>
          <w:sz w:val="24"/>
          <w:szCs w:val="24"/>
        </w:rPr>
        <w:t xml:space="preserve">Paskutiniai Tijūno žodžiai: „Gražus atžalynas auga“ išreiškia mokytojo džiaugsmą savo auklėtiniais: tarp jų Petras – ypatinga atžala, kuri, jau dabar praaugusi kitus, ko gero, išaugs į tvirtą medį (žmogų, asmenybę). </w:t>
      </w:r>
    </w:p>
    <w:p w:rsidR="006F130E" w:rsidRDefault="006F130E" w:rsidP="00794788">
      <w:pPr>
        <w:jc w:val="both"/>
        <w:rPr>
          <w:rFonts w:ascii="Times New Roman" w:hAnsi="Times New Roman" w:cs="Times New Roman"/>
          <w:sz w:val="24"/>
          <w:szCs w:val="24"/>
        </w:rPr>
      </w:pPr>
      <w:r w:rsidRPr="006F130E">
        <w:rPr>
          <w:rFonts w:ascii="Times New Roman" w:hAnsi="Times New Roman" w:cs="Times New Roman"/>
          <w:b/>
          <w:sz w:val="24"/>
          <w:szCs w:val="24"/>
        </w:rPr>
        <w:t>7. (Vadovėlio klausimas):</w:t>
      </w:r>
      <w:r>
        <w:rPr>
          <w:rFonts w:ascii="Times New Roman" w:hAnsi="Times New Roman" w:cs="Times New Roman"/>
          <w:b/>
          <w:sz w:val="24"/>
          <w:szCs w:val="24"/>
        </w:rPr>
        <w:t xml:space="preserve"> Dėl ko „Atžalynas“ artimas „Vilkolakio teatrui‘? </w:t>
      </w:r>
    </w:p>
    <w:p w:rsidR="006F130E" w:rsidRPr="006F130E" w:rsidRDefault="006F130E" w:rsidP="00794788">
      <w:pPr>
        <w:jc w:val="both"/>
        <w:rPr>
          <w:rFonts w:ascii="Times New Roman" w:hAnsi="Times New Roman" w:cs="Times New Roman"/>
          <w:sz w:val="24"/>
          <w:szCs w:val="24"/>
        </w:rPr>
      </w:pPr>
      <w:r>
        <w:rPr>
          <w:rFonts w:ascii="Times New Roman" w:hAnsi="Times New Roman" w:cs="Times New Roman"/>
          <w:sz w:val="24"/>
          <w:szCs w:val="24"/>
        </w:rPr>
        <w:t>Nes „Atžalyne“ K.Binkis siekė tokių pačių tikslų kaip ir „Vilkolakio“ teatras – išjuokti miesčioniškos visuomenės ydas ir parodyti kaimo žmogaus natūralumą, dvasinę stiprybę.</w:t>
      </w:r>
    </w:p>
    <w:p w:rsidR="00794788" w:rsidRDefault="00794788" w:rsidP="00794788">
      <w:pPr>
        <w:jc w:val="both"/>
        <w:rPr>
          <w:rFonts w:ascii="Times New Roman" w:hAnsi="Times New Roman" w:cs="Times New Roman"/>
          <w:sz w:val="24"/>
          <w:szCs w:val="24"/>
        </w:rPr>
      </w:pPr>
    </w:p>
    <w:p w:rsidR="00794788" w:rsidRPr="007B59B2" w:rsidRDefault="00794788" w:rsidP="00927AE7">
      <w:pPr>
        <w:ind w:firstLine="720"/>
        <w:jc w:val="both"/>
        <w:rPr>
          <w:rFonts w:ascii="Times New Roman" w:hAnsi="Times New Roman" w:cs="Times New Roman"/>
          <w:sz w:val="24"/>
          <w:szCs w:val="24"/>
        </w:rPr>
      </w:pPr>
    </w:p>
    <w:sectPr w:rsidR="00794788" w:rsidRPr="007B59B2" w:rsidSect="00794788">
      <w:pgSz w:w="12240" w:h="15840"/>
      <w:pgMar w:top="630" w:right="1170" w:bottom="540" w:left="117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AE7"/>
    <w:rsid w:val="00003976"/>
    <w:rsid w:val="0001781B"/>
    <w:rsid w:val="00061BB9"/>
    <w:rsid w:val="001B3E52"/>
    <w:rsid w:val="00261F5A"/>
    <w:rsid w:val="00265632"/>
    <w:rsid w:val="002C1AA0"/>
    <w:rsid w:val="002D4B01"/>
    <w:rsid w:val="002E05A0"/>
    <w:rsid w:val="003033C3"/>
    <w:rsid w:val="003C07E9"/>
    <w:rsid w:val="0056378B"/>
    <w:rsid w:val="005638E7"/>
    <w:rsid w:val="006804BF"/>
    <w:rsid w:val="006F130E"/>
    <w:rsid w:val="007632AE"/>
    <w:rsid w:val="00794788"/>
    <w:rsid w:val="007B59B2"/>
    <w:rsid w:val="007E6DCF"/>
    <w:rsid w:val="00833CB5"/>
    <w:rsid w:val="00864B47"/>
    <w:rsid w:val="00927AE7"/>
    <w:rsid w:val="00E02223"/>
    <w:rsid w:val="00EC0FEC"/>
    <w:rsid w:val="00FB2C57"/>
    <w:rsid w:val="00FE77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79478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7947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5245</Words>
  <Characters>2991</Characters>
  <Application>Microsoft Office Word</Application>
  <DocSecurity>0</DocSecurity>
  <Lines>24</Lines>
  <Paragraphs>16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Raminta</dc:creator>
  <cp:lastModifiedBy>101</cp:lastModifiedBy>
  <cp:revision>2</cp:revision>
  <dcterms:created xsi:type="dcterms:W3CDTF">2015-03-12T10:43:00Z</dcterms:created>
  <dcterms:modified xsi:type="dcterms:W3CDTF">2015-03-12T10:43:00Z</dcterms:modified>
</cp:coreProperties>
</file>