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BB2" w:rsidRPr="00BB389F" w:rsidRDefault="00A43995" w:rsidP="00676BB2">
      <w:pPr>
        <w:ind w:left="-1134"/>
        <w:rPr>
          <w:rFonts w:cs="Times New Roman"/>
          <w:b/>
          <w:sz w:val="24"/>
          <w:szCs w:val="24"/>
        </w:rPr>
      </w:pPr>
      <w:r>
        <w:rPr>
          <w:rFonts w:cs="Times New Roman"/>
          <w:b/>
          <w:sz w:val="24"/>
          <w:szCs w:val="24"/>
        </w:rPr>
        <w:t>1.</w:t>
      </w:r>
      <w:r w:rsidR="00676BB2" w:rsidRPr="00BB389F">
        <w:rPr>
          <w:rFonts w:cs="Times New Roman"/>
          <w:b/>
          <w:sz w:val="24"/>
          <w:szCs w:val="24"/>
        </w:rPr>
        <w:t xml:space="preserve"> Įvertinkite samprotavimo rašinio dėstymo pastraipą.   </w:t>
      </w:r>
    </w:p>
    <w:p w:rsidR="00676BB2" w:rsidRPr="00BB389F" w:rsidRDefault="00676BB2" w:rsidP="00676BB2">
      <w:pPr>
        <w:pStyle w:val="ListParagraph"/>
        <w:numPr>
          <w:ilvl w:val="0"/>
          <w:numId w:val="1"/>
        </w:numPr>
        <w:rPr>
          <w:rFonts w:asciiTheme="minorHAnsi" w:hAnsiTheme="minorHAnsi"/>
          <w:lang w:val="lt-LT"/>
        </w:rPr>
      </w:pPr>
      <w:r w:rsidRPr="00BB389F">
        <w:rPr>
          <w:rFonts w:asciiTheme="minorHAnsi" w:hAnsiTheme="minorHAnsi"/>
          <w:lang w:val="lt-LT"/>
        </w:rPr>
        <w:t>Ar pastraipos teiginys  susijęs  su tema (atsako į temą)? Ar jis aiškus?</w:t>
      </w:r>
    </w:p>
    <w:p w:rsidR="00676BB2" w:rsidRPr="00BB389F" w:rsidRDefault="00676BB2" w:rsidP="00676BB2">
      <w:pPr>
        <w:pStyle w:val="ListParagraph"/>
        <w:numPr>
          <w:ilvl w:val="0"/>
          <w:numId w:val="1"/>
        </w:numPr>
        <w:rPr>
          <w:rFonts w:asciiTheme="minorHAnsi" w:hAnsiTheme="minorHAnsi"/>
          <w:lang w:val="lt-LT"/>
        </w:rPr>
      </w:pPr>
      <w:r w:rsidRPr="00BB389F">
        <w:rPr>
          <w:rFonts w:asciiTheme="minorHAnsi" w:hAnsiTheme="minorHAnsi"/>
          <w:lang w:val="lt-LT"/>
        </w:rPr>
        <w:t>Ar nuosekliai, kryptingai pastraipoje samprotaujama, kol prieinama prie grožinio kūrinio?</w:t>
      </w:r>
    </w:p>
    <w:p w:rsidR="00676BB2" w:rsidRPr="00BB389F" w:rsidRDefault="00676BB2" w:rsidP="00676BB2">
      <w:pPr>
        <w:pStyle w:val="ListParagraph"/>
        <w:numPr>
          <w:ilvl w:val="0"/>
          <w:numId w:val="1"/>
        </w:numPr>
        <w:rPr>
          <w:rFonts w:asciiTheme="minorHAnsi" w:hAnsiTheme="minorHAnsi"/>
          <w:lang w:val="lt-LT"/>
        </w:rPr>
      </w:pPr>
      <w:r w:rsidRPr="00BB389F">
        <w:rPr>
          <w:rFonts w:asciiTheme="minorHAnsi" w:hAnsiTheme="minorHAnsi"/>
          <w:lang w:val="lt-LT"/>
        </w:rPr>
        <w:t>Ar grožinis kūrinys  pagrindžia teiginį?</w:t>
      </w:r>
    </w:p>
    <w:p w:rsidR="00676BB2" w:rsidRPr="00BB389F" w:rsidRDefault="00676BB2" w:rsidP="00676BB2">
      <w:pPr>
        <w:pStyle w:val="ListParagraph"/>
        <w:numPr>
          <w:ilvl w:val="0"/>
          <w:numId w:val="1"/>
        </w:numPr>
        <w:rPr>
          <w:rFonts w:asciiTheme="minorHAnsi" w:hAnsiTheme="minorHAnsi"/>
          <w:lang w:val="lt-LT"/>
        </w:rPr>
      </w:pPr>
      <w:r w:rsidRPr="00BB389F">
        <w:rPr>
          <w:rFonts w:asciiTheme="minorHAnsi" w:hAnsiTheme="minorHAnsi"/>
          <w:lang w:val="lt-LT"/>
        </w:rPr>
        <w:t xml:space="preserve">Kaip vertinate rėmimąsi grožiniu kūriniu? Ar tai atpasakojimas ar kalbėjimas apie </w:t>
      </w:r>
      <w:r w:rsidR="00BD2C2A" w:rsidRPr="00BB389F">
        <w:rPr>
          <w:rFonts w:asciiTheme="minorHAnsi" w:hAnsiTheme="minorHAnsi"/>
          <w:lang w:val="lt-LT"/>
        </w:rPr>
        <w:t>kūrinį, jo analizavimas</w:t>
      </w:r>
      <w:r w:rsidRPr="00BB389F">
        <w:rPr>
          <w:rFonts w:asciiTheme="minorHAnsi" w:hAnsiTheme="minorHAnsi"/>
          <w:lang w:val="lt-LT"/>
        </w:rPr>
        <w:t xml:space="preserve">? </w:t>
      </w:r>
    </w:p>
    <w:p w:rsidR="00676BB2" w:rsidRPr="00BB389F" w:rsidRDefault="00676BB2" w:rsidP="00676BB2">
      <w:pPr>
        <w:pStyle w:val="ListParagraph"/>
        <w:numPr>
          <w:ilvl w:val="0"/>
          <w:numId w:val="1"/>
        </w:numPr>
        <w:rPr>
          <w:rFonts w:asciiTheme="minorHAnsi" w:hAnsiTheme="minorHAnsi"/>
          <w:lang w:val="lt-LT"/>
        </w:rPr>
      </w:pPr>
      <w:r w:rsidRPr="00BB389F">
        <w:rPr>
          <w:rFonts w:asciiTheme="minorHAnsi" w:hAnsiTheme="minorHAnsi"/>
          <w:lang w:val="lt-LT"/>
        </w:rPr>
        <w:t>Ar yra</w:t>
      </w:r>
      <w:r w:rsidR="00BD2C2A" w:rsidRPr="00BB389F">
        <w:rPr>
          <w:rFonts w:asciiTheme="minorHAnsi" w:hAnsiTheme="minorHAnsi"/>
          <w:lang w:val="lt-LT"/>
        </w:rPr>
        <w:t xml:space="preserve"> kūrinio</w:t>
      </w:r>
      <w:r w:rsidRPr="00BB389F">
        <w:rPr>
          <w:rFonts w:asciiTheme="minorHAnsi" w:hAnsiTheme="minorHAnsi"/>
          <w:lang w:val="lt-LT"/>
        </w:rPr>
        <w:t xml:space="preserve"> kontekstas? Ar tinkamai juo remiamasi?</w:t>
      </w:r>
    </w:p>
    <w:p w:rsidR="00676BB2" w:rsidRPr="00BB389F" w:rsidRDefault="00676BB2" w:rsidP="00676BB2">
      <w:pPr>
        <w:pStyle w:val="ListParagraph"/>
        <w:numPr>
          <w:ilvl w:val="0"/>
          <w:numId w:val="1"/>
        </w:numPr>
        <w:rPr>
          <w:rFonts w:asciiTheme="minorHAnsi" w:hAnsiTheme="minorHAnsi"/>
          <w:lang w:val="lt-LT"/>
        </w:rPr>
      </w:pPr>
      <w:r w:rsidRPr="00BB389F">
        <w:rPr>
          <w:rFonts w:asciiTheme="minorHAnsi" w:hAnsiTheme="minorHAnsi"/>
          <w:lang w:val="lt-LT"/>
        </w:rPr>
        <w:t>Ar pastraipa apibendrinama? Ar išvada tinkama?</w:t>
      </w:r>
    </w:p>
    <w:p w:rsidR="00BD2C2A" w:rsidRPr="00BB389F" w:rsidRDefault="00BD2C2A" w:rsidP="00BD2C2A">
      <w:pPr>
        <w:ind w:left="360"/>
        <w:rPr>
          <w:sz w:val="24"/>
          <w:szCs w:val="24"/>
        </w:rPr>
      </w:pPr>
    </w:p>
    <w:p w:rsidR="00676BB2" w:rsidRPr="00BB389F" w:rsidRDefault="00BD2C2A" w:rsidP="00676BB2">
      <w:pPr>
        <w:pStyle w:val="ListParagraph"/>
        <w:ind w:left="360"/>
        <w:rPr>
          <w:rFonts w:asciiTheme="minorHAnsi" w:hAnsiTheme="minorHAnsi"/>
          <w:u w:val="single"/>
          <w:lang w:val="lt-LT"/>
        </w:rPr>
      </w:pPr>
      <w:r w:rsidRPr="00BB389F">
        <w:rPr>
          <w:rFonts w:asciiTheme="minorHAnsi" w:hAnsiTheme="minorHAnsi"/>
          <w:lang w:val="lt-LT"/>
        </w:rPr>
        <w:t xml:space="preserve">Pabraukite viena linija kūrinio </w:t>
      </w:r>
      <w:r w:rsidRPr="00BB389F">
        <w:rPr>
          <w:rFonts w:asciiTheme="minorHAnsi" w:hAnsiTheme="minorHAnsi"/>
          <w:u w:val="single"/>
          <w:lang w:val="lt-LT"/>
        </w:rPr>
        <w:t>kontekstą</w:t>
      </w:r>
      <w:r w:rsidRPr="00BB389F">
        <w:rPr>
          <w:rFonts w:asciiTheme="minorHAnsi" w:hAnsiTheme="minorHAnsi"/>
          <w:lang w:val="lt-LT"/>
        </w:rPr>
        <w:t xml:space="preserve">, o vingiuota linija – </w:t>
      </w:r>
      <w:r w:rsidRPr="00BB389F">
        <w:rPr>
          <w:rFonts w:asciiTheme="minorHAnsi" w:hAnsiTheme="minorHAnsi"/>
          <w:u w:val="single"/>
          <w:lang w:val="lt-LT"/>
        </w:rPr>
        <w:t>pagrindimą kūriniu</w:t>
      </w:r>
    </w:p>
    <w:p w:rsidR="00BD2C2A" w:rsidRPr="00BB389F" w:rsidRDefault="00BD2C2A" w:rsidP="00676BB2">
      <w:pPr>
        <w:pStyle w:val="ListParagraph"/>
        <w:ind w:left="360"/>
        <w:rPr>
          <w:rFonts w:asciiTheme="minorHAnsi" w:hAnsiTheme="minorHAnsi"/>
          <w:u w:val="single"/>
          <w:lang w:val="lt-LT"/>
        </w:rPr>
      </w:pPr>
    </w:p>
    <w:p w:rsidR="00703253" w:rsidRPr="00BB389F" w:rsidRDefault="00A43995" w:rsidP="00104346">
      <w:pPr>
        <w:jc w:val="center"/>
        <w:rPr>
          <w:sz w:val="24"/>
          <w:szCs w:val="24"/>
        </w:rPr>
      </w:pPr>
      <w:r>
        <w:rPr>
          <w:sz w:val="24"/>
          <w:szCs w:val="24"/>
        </w:rPr>
        <w:t xml:space="preserve">Tema: </w:t>
      </w:r>
      <w:r w:rsidR="00104346" w:rsidRPr="00BB389F">
        <w:rPr>
          <w:b/>
          <w:sz w:val="24"/>
          <w:szCs w:val="24"/>
        </w:rPr>
        <w:t>Kodėl tikėjimas yra vertybė?</w:t>
      </w:r>
    </w:p>
    <w:p w:rsidR="00104346" w:rsidRDefault="00104346" w:rsidP="00104346">
      <w:pPr>
        <w:rPr>
          <w:sz w:val="24"/>
          <w:szCs w:val="24"/>
        </w:rPr>
      </w:pPr>
      <w:r w:rsidRPr="00104346">
        <w:rPr>
          <w:i/>
          <w:sz w:val="24"/>
          <w:szCs w:val="24"/>
        </w:rPr>
        <w:t>Dėstymo pastraipa</w:t>
      </w:r>
      <w:r>
        <w:rPr>
          <w:sz w:val="24"/>
          <w:szCs w:val="24"/>
        </w:rPr>
        <w:t>:</w:t>
      </w:r>
    </w:p>
    <w:p w:rsidR="00104346" w:rsidRDefault="00063996" w:rsidP="00063996">
      <w:pPr>
        <w:ind w:left="-426"/>
        <w:jc w:val="both"/>
        <w:rPr>
          <w:sz w:val="24"/>
          <w:szCs w:val="24"/>
        </w:rPr>
      </w:pPr>
      <w:r>
        <w:rPr>
          <w:sz w:val="24"/>
          <w:szCs w:val="24"/>
        </w:rPr>
        <w:t xml:space="preserve">        </w:t>
      </w:r>
      <w:r w:rsidR="00104346">
        <w:rPr>
          <w:sz w:val="24"/>
          <w:szCs w:val="24"/>
        </w:rPr>
        <w:t>Tikėjimas padeda žmogui ištverti</w:t>
      </w:r>
      <w:r>
        <w:rPr>
          <w:sz w:val="24"/>
          <w:szCs w:val="24"/>
        </w:rPr>
        <w:t xml:space="preserve"> likimo siunčiamus išmėginimus.</w:t>
      </w:r>
      <w:r w:rsidR="00104346">
        <w:rPr>
          <w:sz w:val="24"/>
          <w:szCs w:val="24"/>
        </w:rPr>
        <w:t xml:space="preserve"> Juk sunkumų akivaizdoje žmonės dažnai atsigręžia į Dievą, jame ieškodami paguodos ir nusiraminimo. Tikėjimas, kad už skriaudas galų gale bus atlyginta, kad visi sunkumai laikini, kad Dievas visus myli ir atleidžia, dažnai žmonėms padeda susitaikyti su skaudžia realybe ir ištverti net sunkiausius likimo išbandymus. Apie tikėjimo svarbą ž</w:t>
      </w:r>
      <w:r w:rsidR="001D1830">
        <w:rPr>
          <w:sz w:val="24"/>
          <w:szCs w:val="24"/>
        </w:rPr>
        <w:t>mogaus gyvenime rašo ir garsi</w:t>
      </w:r>
      <w:r w:rsidR="00104346">
        <w:rPr>
          <w:sz w:val="24"/>
          <w:szCs w:val="24"/>
        </w:rPr>
        <w:t xml:space="preserve"> XIX </w:t>
      </w:r>
      <w:r w:rsidR="001D1830">
        <w:rPr>
          <w:sz w:val="24"/>
          <w:szCs w:val="24"/>
        </w:rPr>
        <w:t xml:space="preserve">– XX </w:t>
      </w:r>
      <w:r w:rsidR="00104346">
        <w:rPr>
          <w:sz w:val="24"/>
          <w:szCs w:val="24"/>
        </w:rPr>
        <w:t>amžiaus liet</w:t>
      </w:r>
      <w:r w:rsidR="001D1830">
        <w:rPr>
          <w:sz w:val="24"/>
          <w:szCs w:val="24"/>
        </w:rPr>
        <w:t>uvių rašytoja Šatrijos Ragana (</w:t>
      </w:r>
      <w:r w:rsidR="00104346">
        <w:rPr>
          <w:sz w:val="24"/>
          <w:szCs w:val="24"/>
        </w:rPr>
        <w:t xml:space="preserve">Marija Pečkauskaitė). Ji augo </w:t>
      </w:r>
      <w:r w:rsidR="001D1830">
        <w:rPr>
          <w:sz w:val="24"/>
          <w:szCs w:val="24"/>
        </w:rPr>
        <w:t xml:space="preserve">viename iš Žemaitijos </w:t>
      </w:r>
      <w:r w:rsidR="00104346">
        <w:rPr>
          <w:sz w:val="24"/>
          <w:szCs w:val="24"/>
        </w:rPr>
        <w:t>dvar</w:t>
      </w:r>
      <w:r w:rsidR="001D1830">
        <w:rPr>
          <w:sz w:val="24"/>
          <w:szCs w:val="24"/>
        </w:rPr>
        <w:t>ų</w:t>
      </w:r>
      <w:r w:rsidR="00104346">
        <w:rPr>
          <w:sz w:val="24"/>
          <w:szCs w:val="24"/>
        </w:rPr>
        <w:t xml:space="preserve">, buvo auklėjama krikščioniškai, todėl svarbiausi jos pasaulėžiūros dalykai, susiję su krikščioniškosiomis vertybėmis, atsiskleidžia </w:t>
      </w:r>
      <w:r w:rsidR="0027759F">
        <w:rPr>
          <w:sz w:val="24"/>
          <w:szCs w:val="24"/>
        </w:rPr>
        <w:t>rašytojos kūriniuose. Ne išimtis ir apysaka ,,Sename dvare“, kurioje pasakojam apie aštuonmetę mergaitę Irusią ir jos kasdienį gyvenimą dvare. Tikėjimo tema išryškėja, kai Irutė</w:t>
      </w:r>
      <w:r>
        <w:rPr>
          <w:sz w:val="24"/>
          <w:szCs w:val="24"/>
        </w:rPr>
        <w:t>,</w:t>
      </w:r>
      <w:r w:rsidR="0027759F">
        <w:rPr>
          <w:sz w:val="24"/>
          <w:szCs w:val="24"/>
        </w:rPr>
        <w:t xml:space="preserve"> perskaičiusi pasakojimą apie našlaitę</w:t>
      </w:r>
      <w:r>
        <w:rPr>
          <w:sz w:val="24"/>
          <w:szCs w:val="24"/>
        </w:rPr>
        <w:t xml:space="preserve">, pravirksta </w:t>
      </w:r>
      <w:r w:rsidR="0027759F">
        <w:rPr>
          <w:sz w:val="24"/>
          <w:szCs w:val="24"/>
        </w:rPr>
        <w:t>išsigandusi, kad ir jos mama kada nors mirs. Mama guodžia Irusią sakydama, kad viskas gerai, kad tai tik laikinas išsiskyrimas, kad jų sielos vėl susitiks ir amžinai liks drauge Dievo soduose. Mergaitė tiki mamos žodžiais, jie ją nuramina. Šis tikėjimas padeda Irutei ištverti skaudų įvykį – draugės Kazelės mirtį. Ji liūdi, tačiau tikisi, kad su Kazele vėl susitiks po mirties. Toks stiprus tikėjimas padeda ištverti vieną sunkiausių gyvenimo išbandymų – artimo žmogaus netektį</w:t>
      </w:r>
      <w:r>
        <w:rPr>
          <w:sz w:val="24"/>
          <w:szCs w:val="24"/>
        </w:rPr>
        <w:t xml:space="preserve"> ir nepasiduoti liūdesiui. Taigi tikėjimas padeda žmogui nepalūžti sunkumų akivaizdoje, nepasiduoti ir gyventi toliau.</w:t>
      </w:r>
    </w:p>
    <w:p w:rsidR="00BD2C2A" w:rsidRDefault="00BD2C2A" w:rsidP="00063996">
      <w:pPr>
        <w:ind w:left="-426"/>
        <w:jc w:val="both"/>
        <w:rPr>
          <w:sz w:val="24"/>
          <w:szCs w:val="24"/>
        </w:rPr>
      </w:pPr>
    </w:p>
    <w:p w:rsidR="00BD2C2A" w:rsidRPr="00BB389F" w:rsidRDefault="00A43995" w:rsidP="00BD2C2A">
      <w:pPr>
        <w:ind w:left="-1134"/>
        <w:rPr>
          <w:rFonts w:cs="Times New Roman"/>
          <w:b/>
          <w:i/>
          <w:sz w:val="24"/>
          <w:szCs w:val="24"/>
        </w:rPr>
      </w:pPr>
      <w:r>
        <w:rPr>
          <w:rFonts w:cs="Times New Roman"/>
          <w:b/>
          <w:sz w:val="24"/>
          <w:szCs w:val="24"/>
        </w:rPr>
        <w:t xml:space="preserve">2. </w:t>
      </w:r>
      <w:r w:rsidR="00BD2C2A" w:rsidRPr="00BB389F">
        <w:rPr>
          <w:rFonts w:cs="Times New Roman"/>
          <w:b/>
          <w:sz w:val="24"/>
          <w:szCs w:val="24"/>
        </w:rPr>
        <w:t xml:space="preserve">Įvertinkite rašinio įžangą. </w:t>
      </w:r>
      <w:r w:rsidR="00BD2C2A" w:rsidRPr="00BB389F">
        <w:rPr>
          <w:rFonts w:cs="Times New Roman"/>
          <w:sz w:val="24"/>
          <w:szCs w:val="24"/>
        </w:rPr>
        <w:t>Tema:</w:t>
      </w:r>
      <w:r w:rsidR="00BD2C2A" w:rsidRPr="00BB389F">
        <w:rPr>
          <w:rFonts w:cs="Times New Roman"/>
          <w:b/>
          <w:sz w:val="24"/>
          <w:szCs w:val="24"/>
        </w:rPr>
        <w:t xml:space="preserve"> </w:t>
      </w:r>
      <w:r w:rsidR="00BD2C2A" w:rsidRPr="00BB389F">
        <w:rPr>
          <w:rFonts w:cs="Times New Roman"/>
          <w:b/>
          <w:i/>
          <w:sz w:val="24"/>
          <w:szCs w:val="24"/>
        </w:rPr>
        <w:t>Dėl kokių priežasčių žmogus išgyvena vidinį konfliktą?</w:t>
      </w:r>
    </w:p>
    <w:p w:rsidR="00BD2C2A" w:rsidRDefault="00BD2C2A" w:rsidP="00BD2C2A">
      <w:pPr>
        <w:ind w:left="-1134"/>
        <w:rPr>
          <w:rFonts w:cs="Times New Roman"/>
          <w:sz w:val="24"/>
          <w:szCs w:val="24"/>
        </w:rPr>
      </w:pPr>
      <w:r w:rsidRPr="00BB389F">
        <w:rPr>
          <w:rFonts w:cs="Times New Roman"/>
          <w:sz w:val="24"/>
          <w:szCs w:val="24"/>
        </w:rPr>
        <w:t xml:space="preserve">     Pasaulyje yra daugybė skirtingų asmenybių, kurių priešingiems interesams susikirtus išsivysto konfliktas. Tačiau konfliktas dominuoja ne tik išorinis – tarp žmonių, bet ir vidinis, kai dėl įvairių priežasčių susiduria viena kitai prieštaraujančios mintys ir jausmai. Taigi, kokios tai priežastys?</w:t>
      </w:r>
    </w:p>
    <w:p w:rsidR="00A43995" w:rsidRDefault="00A43995" w:rsidP="00BD2C2A">
      <w:pPr>
        <w:ind w:left="-1134"/>
        <w:rPr>
          <w:rFonts w:cs="Times New Roman"/>
          <w:sz w:val="24"/>
          <w:szCs w:val="24"/>
        </w:rPr>
      </w:pPr>
    </w:p>
    <w:p w:rsidR="00BB389F" w:rsidRDefault="00A43995" w:rsidP="00BD2C2A">
      <w:pPr>
        <w:ind w:left="-1134"/>
        <w:rPr>
          <w:rFonts w:cs="Times New Roman"/>
          <w:b/>
          <w:i/>
          <w:sz w:val="24"/>
          <w:szCs w:val="24"/>
        </w:rPr>
      </w:pPr>
      <w:r>
        <w:rPr>
          <w:rFonts w:cs="Times New Roman"/>
          <w:b/>
          <w:sz w:val="24"/>
          <w:szCs w:val="24"/>
        </w:rPr>
        <w:t xml:space="preserve">3. </w:t>
      </w:r>
      <w:r w:rsidR="00BB389F" w:rsidRPr="00BB389F">
        <w:rPr>
          <w:rFonts w:cs="Times New Roman"/>
          <w:b/>
          <w:sz w:val="24"/>
          <w:szCs w:val="24"/>
        </w:rPr>
        <w:t>Įvertinkite</w:t>
      </w:r>
      <w:r w:rsidR="00BB389F">
        <w:rPr>
          <w:rFonts w:cs="Times New Roman"/>
          <w:b/>
          <w:sz w:val="24"/>
          <w:szCs w:val="24"/>
        </w:rPr>
        <w:t xml:space="preserve"> dėstymo pastraipoje </w:t>
      </w:r>
      <w:r w:rsidR="00BB389F" w:rsidRPr="00A43995">
        <w:rPr>
          <w:rFonts w:cs="Times New Roman"/>
          <w:b/>
          <w:sz w:val="24"/>
          <w:szCs w:val="24"/>
          <w:u w:val="single"/>
        </w:rPr>
        <w:t>perėjimą</w:t>
      </w:r>
      <w:r w:rsidR="00BB389F">
        <w:rPr>
          <w:rFonts w:cs="Times New Roman"/>
          <w:b/>
          <w:sz w:val="24"/>
          <w:szCs w:val="24"/>
        </w:rPr>
        <w:t xml:space="preserve"> prie </w:t>
      </w:r>
      <w:r w:rsidR="00BB389F" w:rsidRPr="00BB389F">
        <w:rPr>
          <w:rFonts w:cs="Times New Roman"/>
          <w:b/>
          <w:sz w:val="24"/>
          <w:szCs w:val="24"/>
        </w:rPr>
        <w:t xml:space="preserve"> </w:t>
      </w:r>
      <w:r w:rsidR="00BB389F">
        <w:rPr>
          <w:rFonts w:cs="Times New Roman"/>
          <w:b/>
          <w:sz w:val="24"/>
          <w:szCs w:val="24"/>
        </w:rPr>
        <w:t>kultūrinio argumento</w:t>
      </w:r>
      <w:r w:rsidR="00BB389F" w:rsidRPr="00BB389F">
        <w:rPr>
          <w:rFonts w:cs="Times New Roman"/>
          <w:b/>
          <w:sz w:val="24"/>
          <w:szCs w:val="24"/>
        </w:rPr>
        <w:t>.</w:t>
      </w:r>
      <w:r w:rsidR="00BB389F">
        <w:rPr>
          <w:rFonts w:cs="Times New Roman"/>
          <w:sz w:val="24"/>
          <w:szCs w:val="24"/>
        </w:rPr>
        <w:t xml:space="preserve"> Tema: </w:t>
      </w:r>
      <w:r w:rsidR="00BB389F" w:rsidRPr="00BB389F">
        <w:rPr>
          <w:rFonts w:cs="Times New Roman"/>
          <w:b/>
          <w:i/>
          <w:sz w:val="24"/>
          <w:szCs w:val="24"/>
        </w:rPr>
        <w:t>Kaip meilė keičia žmogų?</w:t>
      </w:r>
    </w:p>
    <w:p w:rsidR="00BB389F" w:rsidRPr="00BB389F" w:rsidRDefault="00BB389F" w:rsidP="00BD2C2A">
      <w:pPr>
        <w:ind w:left="-1134"/>
        <w:rPr>
          <w:rFonts w:cs="Times New Roman"/>
          <w:i/>
          <w:sz w:val="24"/>
          <w:szCs w:val="24"/>
        </w:rPr>
      </w:pPr>
      <w:r>
        <w:rPr>
          <w:rFonts w:cs="Times New Roman"/>
          <w:sz w:val="24"/>
          <w:szCs w:val="24"/>
        </w:rPr>
        <w:t xml:space="preserve">   &lt;...&gt; Mes mylime besąlygiškai ir nenorime išsiskirti su mylimais žmonėmis nei sekundei. Išsiskyrimas dažnai prilygsta mirčiai, nes gyvenimas be mylimo žmogaus netenka prasmės.</w:t>
      </w:r>
      <w:r w:rsidR="00A43995">
        <w:rPr>
          <w:rFonts w:cs="Times New Roman"/>
          <w:sz w:val="24"/>
          <w:szCs w:val="24"/>
        </w:rPr>
        <w:t xml:space="preserve"> Ši gyvenimo tiesa atskleidžiama lietuvių psichologinės prozos pradininko Jono Biliūno apysakoje ,,Liūdna pasaka“. Kūrinio siužetas primena paties rašytojo meilės istoriją, kuriai gyventi nebuvo lemta – Biliūną ir jo žmoną išskyrė ankstyva jo mirtis. &lt;...&gt;</w:t>
      </w:r>
    </w:p>
    <w:p w:rsidR="00BB389F" w:rsidRPr="00BB389F" w:rsidRDefault="00BB389F" w:rsidP="00BD2C2A">
      <w:pPr>
        <w:ind w:left="-1134"/>
        <w:rPr>
          <w:rFonts w:cs="Times New Roman"/>
          <w:i/>
          <w:sz w:val="24"/>
          <w:szCs w:val="24"/>
        </w:rPr>
      </w:pPr>
      <w:r>
        <w:rPr>
          <w:rFonts w:cs="Times New Roman"/>
          <w:sz w:val="24"/>
          <w:szCs w:val="24"/>
        </w:rPr>
        <w:t xml:space="preserve">   </w:t>
      </w:r>
    </w:p>
    <w:sectPr w:rsidR="00BB389F" w:rsidRPr="00BB389F" w:rsidSect="00BD2C2A">
      <w:pgSz w:w="11906" w:h="16838"/>
      <w:pgMar w:top="284"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443A4"/>
    <w:multiLevelType w:val="hybridMultilevel"/>
    <w:tmpl w:val="780CCB56"/>
    <w:lvl w:ilvl="0" w:tplc="04270001">
      <w:start w:val="1"/>
      <w:numFmt w:val="bullet"/>
      <w:lvlText w:val=""/>
      <w:lvlJc w:val="left"/>
      <w:pPr>
        <w:ind w:left="720" w:hanging="360"/>
      </w:pPr>
      <w:rPr>
        <w:rFonts w:ascii="Symbol" w:hAnsi="Symbol"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1296"/>
  <w:hyphenationZone w:val="396"/>
  <w:characterSpacingControl w:val="doNotCompress"/>
  <w:compat/>
  <w:rsids>
    <w:rsidRoot w:val="00104346"/>
    <w:rsid w:val="00063996"/>
    <w:rsid w:val="00104346"/>
    <w:rsid w:val="001D1830"/>
    <w:rsid w:val="0027759F"/>
    <w:rsid w:val="00676BB2"/>
    <w:rsid w:val="00703253"/>
    <w:rsid w:val="007A29AA"/>
    <w:rsid w:val="009F7ECB"/>
    <w:rsid w:val="00A43995"/>
    <w:rsid w:val="00BB389F"/>
    <w:rsid w:val="00BD2C2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32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6BB2"/>
    <w:pPr>
      <w:spacing w:after="0" w:line="240" w:lineRule="auto"/>
      <w:ind w:left="720"/>
      <w:contextualSpacing/>
    </w:pPr>
    <w:rPr>
      <w:rFonts w:ascii="Times New Roman" w:eastAsia="Times New Roman" w:hAnsi="Times New Roman" w:cs="Times New Roman"/>
      <w:sz w:val="24"/>
      <w:szCs w:val="24"/>
      <w:lang w:val="en-US" w:eastAsia="lt-L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1946</Words>
  <Characters>1110</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Saule</dc:creator>
  <cp:keywords/>
  <dc:description/>
  <cp:lastModifiedBy>Saule</cp:lastModifiedBy>
  <cp:revision>4</cp:revision>
  <cp:lastPrinted>2013-05-12T10:56:00Z</cp:lastPrinted>
  <dcterms:created xsi:type="dcterms:W3CDTF">2013-05-12T10:06:00Z</dcterms:created>
  <dcterms:modified xsi:type="dcterms:W3CDTF">2013-05-12T16:44:00Z</dcterms:modified>
</cp:coreProperties>
</file>