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27"/>
        <w:tblW w:w="0" w:type="auto"/>
        <w:tblLook w:val="04A0"/>
      </w:tblPr>
      <w:tblGrid>
        <w:gridCol w:w="3891"/>
        <w:gridCol w:w="3880"/>
        <w:gridCol w:w="3875"/>
      </w:tblGrid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Kokį amžių apima Renesanso laikotarpis?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Kokį požiūrį į žmogų įtvirtino renesanso humanistai?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Koks buvo renesanso žmogaus (dvariškio) idealas?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Žinomiausi renesanso laikotarpio menininkai</w:t>
            </w: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Kokie yra „lietuviško“ renesanso bruožai?</w:t>
            </w:r>
          </w:p>
          <w:p w:rsidR="00FE74DD" w:rsidRPr="00FE74DD" w:rsidRDefault="00FE74DD" w:rsidP="00FE74DD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  <w:t>Kokie yra trys pagrindiniai renesanso bruožai?</w:t>
            </w:r>
          </w:p>
          <w:p w:rsidR="00FE74DD" w:rsidRP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  <w:t>Kuris tautos bruožas Daukšai esminis ir kodėl?</w:t>
            </w: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Kas yra pirmojo originalaus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lietuviško eilėraščio autorius ir koks kūrinio pavadinimas?</w:t>
            </w:r>
          </w:p>
        </w:tc>
        <w:tc>
          <w:tcPr>
            <w:tcW w:w="3875" w:type="dxa"/>
          </w:tcPr>
          <w:p w:rsidR="00FE74DD" w:rsidRP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FE74DD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shd w:val="clear" w:color="auto" w:fill="FFFFFF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Kas yra maskvėnas?</w:t>
            </w: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Kodėl Daukšos „Postilėje“</w:t>
            </w:r>
            <w:r w:rsidR="00862536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 svarbiausia yra </w:t>
            </w:r>
            <w:r w:rsidR="00862536" w:rsidRPr="00862536">
              <w:rPr>
                <w:rFonts w:ascii="Times New Roman" w:hAnsi="Times New Roman" w:cs="Times New Roman"/>
                <w:b/>
                <w:i/>
                <w:sz w:val="24"/>
                <w:szCs w:val="24"/>
                <w:lang w:val="lt-LT"/>
              </w:rPr>
              <w:t>Prakalba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?</w:t>
            </w: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  <w:t>Kokiomis kalbomis buvo kuriama</w:t>
            </w:r>
            <w:r w:rsidR="008625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  <w:t xml:space="preserve"> LDK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  <w:t>?</w:t>
            </w:r>
            <w:r w:rsidRPr="00FE74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  <w:t xml:space="preserve"> 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Kas sudarė Mažvydo „Katekizmą“?</w:t>
            </w: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Kada ir kur buvo išleista pirmoji lietuviška knyga, kas jos autorius?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Koks kūrinys gali būti vadinamas lietuvišku herojiniu epu ir kodėl ?</w:t>
            </w: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Kas yra rusėnas?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5F792A" w:rsidRPr="00FE74DD" w:rsidRDefault="005F792A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Kas sudaro Lietuvos metraščius?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F792A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Kokie legendiniai pasakojimai pateikiami Bychoveco kronikoje?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Kokia kalba parašyti</w:t>
            </w:r>
            <w:r w:rsidR="005F72C6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 </w:t>
            </w: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LDK metraščiai?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Kodėl buvo kuriami metraščiai?</w:t>
            </w: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Koks pirmojo eiliuoto kūrinio apie Lietuvą lotynų kalba pavadinimas ir autorius?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Koks LDK valdovas aukštinamas „Giesmėje apie stumbrą“?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Žinomiausių ir įtakingiausių LDK didikų giminė?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Kokia reformacijos įtaka Lietuvos kultūrai?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Kas yra garsiojo romano “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D</w:t>
            </w: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on Kichotas” autorius?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  <w:t>Kas yra kontreformacija?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F792A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Kas yra reformacija?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Kas buvo reformacijos judėjimo pradininkas Europoje?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</w:tc>
      </w:tr>
      <w:tr w:rsidR="00FE74DD" w:rsidRPr="00FE74DD" w:rsidTr="00FE74DD">
        <w:tc>
          <w:tcPr>
            <w:tcW w:w="3891" w:type="dxa"/>
          </w:tcPr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     </w:t>
            </w: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Kas išrado spaudos mašiną?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FE74DD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  <w:p w:rsidR="00FE74DD" w:rsidRPr="00FE74DD" w:rsidRDefault="00FE74DD" w:rsidP="005A0837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lt-LT"/>
              </w:rPr>
            </w:pPr>
          </w:p>
        </w:tc>
        <w:tc>
          <w:tcPr>
            <w:tcW w:w="3880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FE74DD">
            <w:pPr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Kas parašė „Hamletą“?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E74D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Kuo žymus Abraomas Kulvietis?</w:t>
            </w: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P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FE74DD" w:rsidRDefault="00FE74DD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5F792A" w:rsidRDefault="005F792A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5F792A" w:rsidRDefault="005F792A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5F792A" w:rsidRDefault="005F792A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5F792A" w:rsidRPr="00FE74DD" w:rsidRDefault="005F792A" w:rsidP="005A0837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</w:tbl>
    <w:p w:rsidR="00FE74DD" w:rsidRPr="00FE74DD" w:rsidRDefault="00FE74DD" w:rsidP="00FE74DD">
      <w:pPr>
        <w:tabs>
          <w:tab w:val="left" w:pos="90"/>
        </w:tabs>
        <w:spacing w:after="0" w:line="240" w:lineRule="auto"/>
        <w:rPr>
          <w:rFonts w:ascii="Times New Roman" w:hAnsi="Times New Roman" w:cs="Times New Roman"/>
          <w:szCs w:val="24"/>
          <w:lang w:val="lt-LT"/>
        </w:rPr>
      </w:pPr>
    </w:p>
    <w:tbl>
      <w:tblPr>
        <w:tblStyle w:val="TableGrid"/>
        <w:tblpPr w:leftFromText="180" w:rightFromText="180" w:vertAnchor="text" w:horzAnchor="margin" w:tblpY="27"/>
        <w:tblW w:w="0" w:type="auto"/>
        <w:tblLook w:val="04A0"/>
      </w:tblPr>
      <w:tblGrid>
        <w:gridCol w:w="3891"/>
        <w:gridCol w:w="3880"/>
        <w:gridCol w:w="3875"/>
      </w:tblGrid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Jis turėjo būti iškalbus, sąmojingas, išstudijavęs senovės antikinius autorius, suprantąs meną, mokąs piešti ir dainuoti, mokantis graijų ir otynų kalbas, ištikimas savo valdovui.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Jie tikėjo žmogaus genijumi, jo proto ir vaizduotės galia, gynė laisvą asmenybę, individualybę, pabrėžė išsilavinimo ir kultūros reikšmę.</w:t>
            </w: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XV –XVI a.</w:t>
            </w:r>
          </w:p>
          <w:p w:rsidR="005F72C6" w:rsidRPr="0001529C" w:rsidRDefault="005F72C6" w:rsidP="005F792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Sekimas antikos kultūra bei meno tradicijomis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  <w:p w:rsidR="005F792A" w:rsidRPr="0001529C" w:rsidRDefault="005F792A" w:rsidP="005F792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Humanistinė pasaulėžiūra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  <w:p w:rsidR="005F792A" w:rsidRPr="0001529C" w:rsidRDefault="005F792A" w:rsidP="005F792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Atsiranda tautinė literatūra , kuriama gimtosiomis kalbomis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Pr="0001529C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Pr="00F742D7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Raštuose reiškiamos patriotiškumo idėjos.</w:t>
            </w:r>
          </w:p>
          <w:p w:rsidR="005F72C6" w:rsidRPr="0001529C" w:rsidRDefault="005F72C6" w:rsidP="005A083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Atsiranda pirmosios knygos lietuvių kalba, suprantama gimtosios kalbos reikšmė.</w:t>
            </w:r>
          </w:p>
          <w:p w:rsidR="005F72C6" w:rsidRPr="0001529C" w:rsidRDefault="005F72C6" w:rsidP="005A083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Kuriamas herojus – valstybės kūrėjas ir gynėjas  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pStyle w:val="ListParagraph"/>
              <w:ind w:left="45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Leonardas da Vinčis</w:t>
            </w:r>
          </w:p>
          <w:p w:rsidR="005F792A" w:rsidRPr="0001529C" w:rsidRDefault="005F792A" w:rsidP="005F7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Mikelandželas</w:t>
            </w:r>
          </w:p>
          <w:p w:rsidR="005F792A" w:rsidRPr="0001529C" w:rsidRDefault="005F792A" w:rsidP="005F7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Botičelis</w:t>
            </w:r>
          </w:p>
          <w:p w:rsidR="005F792A" w:rsidRPr="0001529C" w:rsidRDefault="005F792A" w:rsidP="005F7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Šekspyras</w:t>
            </w: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Default="005F792A" w:rsidP="005F792A">
            <w:pPr>
              <w:tabs>
                <w:tab w:val="left" w:pos="9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lt-LT"/>
              </w:rPr>
              <w:t>M</w:t>
            </w:r>
            <w:r w:rsidRPr="000152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lt-LT"/>
              </w:rPr>
              <w:t>askvėnas</w:t>
            </w: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 xml:space="preserve"> – Maskvos didžiosios kunigaikštystės piliečiai, rusai (stačiatikiai, Bizantiškosios kultūros atstovai).</w:t>
            </w: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Martynas Mažvydas „Knygelės pačios bylo lietuvininkump ir žemaičiump“.</w:t>
            </w: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Esminis tautos bruožas, anot Daukšos, tai kalba, nes ji vienija tautą, ji  “valstybės sargas”.</w:t>
            </w: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72C6" w:rsidRPr="00862536" w:rsidTr="005A0837">
        <w:tc>
          <w:tcPr>
            <w:tcW w:w="3891" w:type="dxa"/>
          </w:tcPr>
          <w:p w:rsidR="005F72C6" w:rsidRPr="00C45B43" w:rsidRDefault="005F72C6" w:rsidP="005A0837">
            <w:pPr>
              <w:ind w:left="90"/>
              <w:rPr>
                <w:rFonts w:ascii="Times New Roman" w:hAnsi="Times New Roman" w:cs="Times New Roman"/>
                <w:szCs w:val="24"/>
                <w:lang w:val="lt-LT"/>
              </w:rPr>
            </w:pPr>
          </w:p>
          <w:p w:rsidR="005F792A" w:rsidRPr="00C45B43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Dedikacinis ketureilis lotynų kalba „Lietuvos Didžiajai Kunigaikštystei“</w:t>
            </w:r>
          </w:p>
          <w:p w:rsidR="005F792A" w:rsidRPr="00C45B43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Lotyniška prakalba „</w:t>
            </w:r>
            <w:r w:rsidRPr="00C45B43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  <w:lang w:val="lt-LT"/>
              </w:rPr>
              <w:t>Lietuvos bažnyčių ganytojams ir tarnams</w:t>
            </w: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“</w:t>
            </w:r>
          </w:p>
          <w:p w:rsidR="005F792A" w:rsidRPr="00C45B43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Lietuviška pratarmė</w:t>
            </w:r>
          </w:p>
          <w:p w:rsidR="005F792A" w:rsidRPr="00C45B43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Elementorius</w:t>
            </w:r>
          </w:p>
          <w:p w:rsidR="005F792A" w:rsidRPr="00C45B43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Katekizmas</w:t>
            </w:r>
          </w:p>
          <w:p w:rsidR="00C45B43" w:rsidRDefault="005F792A" w:rsidP="00C45B43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  <w:r w:rsidRPr="00C45B43">
              <w:rPr>
                <w:rFonts w:ascii="Times New Roman" w:hAnsi="Times New Roman" w:cs="Times New Roman"/>
                <w:szCs w:val="24"/>
                <w:lang w:val="lt-LT"/>
              </w:rPr>
              <w:t>Giesmynas</w:t>
            </w:r>
          </w:p>
          <w:p w:rsidR="00C45B43" w:rsidRPr="00C45B43" w:rsidRDefault="00C45B43" w:rsidP="00C45B43">
            <w:pPr>
              <w:ind w:left="90"/>
              <w:jc w:val="center"/>
              <w:rPr>
                <w:rFonts w:ascii="Times New Roman" w:hAnsi="Times New Roman" w:cs="Times New Roman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Lotynų, lenkų, rusėnų, lietuvių kalbomis.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F792A">
            <w:pPr>
              <w:tabs>
                <w:tab w:val="left" w:pos="9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5F792A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Joje matyti gilus Daukšos susirūpinimas savo tauta, jos ateitimi. Ji yra lyg koks naujo etapo manifestas. Iš jos Daukša išryškėja kaip vienas žymiausių Lietuvos patriotų.</w:t>
            </w:r>
          </w:p>
        </w:tc>
      </w:tr>
      <w:tr w:rsidR="005F72C6" w:rsidRPr="00862536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 xml:space="preserve">LDK slavai, slavų kilmės gyventojai (dabartinės Baltarusijos ir dalies Ukrainos gyventojai). 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Pr="0001529C" w:rsidRDefault="00C45B43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18"/>
                <w:lang w:val="lt-LT"/>
              </w:rPr>
            </w:pPr>
          </w:p>
          <w:p w:rsidR="005F792A" w:rsidRPr="005F792A" w:rsidRDefault="005F72C6" w:rsidP="005F72C6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323232"/>
                <w:sz w:val="22"/>
                <w:szCs w:val="20"/>
                <w:lang w:val="lt-LT"/>
              </w:rPr>
            </w:pPr>
            <w:r w:rsidRPr="00C80891">
              <w:rPr>
                <w:sz w:val="18"/>
                <w:lang w:val="lt-LT"/>
              </w:rPr>
              <w:t xml:space="preserve"> „</w:t>
            </w:r>
            <w:r w:rsidRPr="00F742D7">
              <w:rPr>
                <w:sz w:val="22"/>
                <w:szCs w:val="20"/>
                <w:lang w:val="lt-LT"/>
              </w:rPr>
              <w:t xml:space="preserve">Radviliada“ galime vadinti lietuvišku herojiniu epu, nes </w:t>
            </w:r>
            <w:r w:rsidRPr="00F742D7">
              <w:rPr>
                <w:color w:val="323232"/>
                <w:sz w:val="22"/>
                <w:szCs w:val="20"/>
                <w:lang w:val="lt-LT"/>
              </w:rPr>
              <w:t>kūrinys skirtas valdovams, karžygiams, didvyriams, istorinėms asmenybėms išaukštinti, kūrinyje yra motyvų ir temų, perimtų iš lietuvių tautosakos: sakmių ir padavimų. Tai plačios apimties,eiliuotas kūrinys, kuriame kuriant herojaus paveikslą pasakojama tautos istorija.</w:t>
            </w: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92A" w:rsidRPr="0001529C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Pirmoji lietuviška knyga „Katekizmas“ buvo išleista Karaliaučiuje 1547 m. Jos autorius Martynas Mažvydas.</w:t>
            </w:r>
          </w:p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Rusėn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ų</w:t>
            </w: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kalba</w:t>
            </w: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Pr="0001529C" w:rsidRDefault="00C45B43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Legenda apie Gedimino sapną bei Vilniaus įkūrimas, Palemono mitas, Kęstučio ir Birutės istorija. Metraštyje aprašomos Lietuvos sąsajos su lotyniškąja kultūra.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Trumpasis sąvadas, kuriame daugiausiai skiriama dėmesio Vytautui.</w:t>
            </w:r>
          </w:p>
          <w:p w:rsidR="005F792A" w:rsidRPr="0001529C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Vidurinysis sąvadas ir Platusis arba Bychoveco kronika, kuriuose aprašyta LDK idealogija.</w:t>
            </w:r>
          </w:p>
          <w:p w:rsidR="005F72C6" w:rsidRPr="0001529C" w:rsidRDefault="005F72C6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Vytautas</w:t>
            </w:r>
          </w:p>
          <w:p w:rsidR="005F72C6" w:rsidRPr="0001529C" w:rsidRDefault="005F72C6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Mikalojus Husovianas „Giesmė apie stumbrą“.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XV a. – XVI a. LDK elitas ir patriotiškai nusiteikusi šviesuomenė mėgino apibrėžti savosios valstybės tapatumą, atsakyti į klausimus: kas mes esame, kuo skiriamės nuo kitų, kuo galime didžiuotis? Tokie tekstai buvo kuriami patiems sau – t.y. tautai.</w:t>
            </w:r>
          </w:p>
          <w:p w:rsidR="005F72C6" w:rsidRPr="0001529C" w:rsidRDefault="005F72C6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Migelis de Servandesas</w:t>
            </w: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Default="00C45B43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45B43" w:rsidRPr="0001529C" w:rsidRDefault="00C45B43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Reformacija pažadino Lietuvą iš kultūrinio sąstingio, brandino jos visuomeninę mintį, suaktyvino tautinę raštiją, kultūrinei veiklai paskatino katalikus, priartino Lietuvą prie Europos.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Radvila Juodasis</w:t>
            </w: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Radvila Rudasis</w:t>
            </w: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Barbora Radvilaitė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92A" w:rsidRPr="0001529C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Martynas Liuteris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45B43" w:rsidRDefault="00C45B43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45B43" w:rsidRPr="0001529C" w:rsidRDefault="00C45B43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92A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R</w:t>
            </w:r>
            <w:r w:rsidR="005F72C6"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eformacija 16 a. Vakarų Europos judėjimas</w:t>
            </w:r>
            <w:r w:rsidR="005F72C6" w:rsidRPr="0001529C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 </w:t>
            </w:r>
            <w:hyperlink r:id="rId5" w:tooltip="prieš" w:history="1">
              <w:r w:rsidR="005F72C6" w:rsidRPr="00F742D7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lt-LT"/>
                </w:rPr>
                <w:t>prieš</w:t>
              </w:r>
            </w:hyperlink>
            <w:r w:rsidR="005F72C6" w:rsidRPr="0001529C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 </w:t>
            </w:r>
            <w:r w:rsidR="005F72C6"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katalikybę ir jos ideologiją, davęs pradžią protestantizmui.</w:t>
            </w: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 xml:space="preserve">V. Europoje XVI—XVII a. — reakcinis bažnytinis politinis popiežių vadovaujamas judėjimas, kuriuo siekta įveikti reformaciją ir </w:t>
            </w:r>
          </w:p>
          <w:p w:rsidR="005F792A" w:rsidRDefault="005F792A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susigrąžinti per ją prarastas pozicijas.</w:t>
            </w:r>
          </w:p>
          <w:p w:rsidR="005F72C6" w:rsidRPr="0001529C" w:rsidRDefault="005F72C6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</w:tr>
      <w:tr w:rsidR="005F72C6" w:rsidRPr="0001529C" w:rsidTr="005A0837">
        <w:tc>
          <w:tcPr>
            <w:tcW w:w="3891" w:type="dxa"/>
          </w:tcPr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Default="005F792A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Abraomas Kulvietis buvo didžaiusias XV a.eruditas, žymiausias reformacijos veikėjas, įkūrė pirmąją kolegiją, kurioje jaunuoliai pasiruošdavo studijoms Vakarų universitetuose, profesorius.</w:t>
            </w:r>
          </w:p>
          <w:p w:rsidR="005F72C6" w:rsidRDefault="005F72C6" w:rsidP="005A08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5F72C6" w:rsidRPr="0001529C" w:rsidRDefault="005F72C6" w:rsidP="005A083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  <w:tc>
          <w:tcPr>
            <w:tcW w:w="3880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F792A">
            <w:pPr>
              <w:ind w:left="90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Viljamas Šekspyras</w:t>
            </w:r>
          </w:p>
        </w:tc>
        <w:tc>
          <w:tcPr>
            <w:tcW w:w="3875" w:type="dxa"/>
          </w:tcPr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92A" w:rsidRPr="0001529C" w:rsidRDefault="005F792A" w:rsidP="005F79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V.Gutengergas</w:t>
            </w:r>
          </w:p>
          <w:p w:rsidR="005F72C6" w:rsidRDefault="005F72C6" w:rsidP="005A0837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5F72C6" w:rsidRPr="0001529C" w:rsidRDefault="005F72C6" w:rsidP="005F792A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0E51DE" w:rsidRPr="00FE74DD" w:rsidRDefault="000E51DE">
      <w:pPr>
        <w:rPr>
          <w:sz w:val="20"/>
          <w:lang w:val="lt-LT"/>
        </w:rPr>
      </w:pPr>
    </w:p>
    <w:sectPr w:rsidR="000E51DE" w:rsidRPr="00FE74DD" w:rsidSect="005F792A">
      <w:pgSz w:w="12240" w:h="15840"/>
      <w:pgMar w:top="187" w:right="274" w:bottom="187" w:left="274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11412"/>
    <w:multiLevelType w:val="hybridMultilevel"/>
    <w:tmpl w:val="E29E4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7B44D1"/>
    <w:multiLevelType w:val="hybridMultilevel"/>
    <w:tmpl w:val="BAB2C804"/>
    <w:lvl w:ilvl="0" w:tplc="D60C3190">
      <w:start w:val="1"/>
      <w:numFmt w:val="decimal"/>
      <w:lvlText w:val="%1."/>
      <w:lvlJc w:val="left"/>
      <w:pPr>
        <w:ind w:left="45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mirrorMargins/>
  <w:proofState w:spelling="clean" w:grammar="clean"/>
  <w:defaultTabStop w:val="720"/>
  <w:characterSpacingControl w:val="doNotCompress"/>
  <w:compat/>
  <w:rsids>
    <w:rsidRoot w:val="00FE74DD"/>
    <w:rsid w:val="000E51DE"/>
    <w:rsid w:val="0042424E"/>
    <w:rsid w:val="005F72C6"/>
    <w:rsid w:val="005F792A"/>
    <w:rsid w:val="00862536"/>
    <w:rsid w:val="008D1DE8"/>
    <w:rsid w:val="00C23687"/>
    <w:rsid w:val="00C45B43"/>
    <w:rsid w:val="00D83DCF"/>
    <w:rsid w:val="00DF623F"/>
    <w:rsid w:val="00E50E1D"/>
    <w:rsid w:val="00FE7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74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FE74DD"/>
  </w:style>
  <w:style w:type="character" w:styleId="Hyperlink">
    <w:name w:val="Hyperlink"/>
    <w:basedOn w:val="DefaultParagraphFont"/>
    <w:uiPriority w:val="99"/>
    <w:semiHidden/>
    <w:unhideWhenUsed/>
    <w:rsid w:val="00FE74D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E7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E74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odynas.lt/terminu-zodynas/P/pr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Indres</dc:creator>
  <cp:lastModifiedBy>Indres</cp:lastModifiedBy>
  <cp:revision>2</cp:revision>
  <cp:lastPrinted>2012-10-09T21:51:00Z</cp:lastPrinted>
  <dcterms:created xsi:type="dcterms:W3CDTF">2012-10-21T10:13:00Z</dcterms:created>
  <dcterms:modified xsi:type="dcterms:W3CDTF">2012-10-21T10:13:00Z</dcterms:modified>
</cp:coreProperties>
</file>