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94A" w:rsidRPr="007F3954" w:rsidRDefault="008F294A" w:rsidP="008F294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8F294A" w:rsidRPr="007F3954" w:rsidRDefault="008F294A" w:rsidP="008F294A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b/>
          <w:sz w:val="20"/>
          <w:szCs w:val="20"/>
        </w:rPr>
      </w:pPr>
      <w:r w:rsidRPr="007F3954">
        <w:rPr>
          <w:rFonts w:ascii="Times New Roman" w:hAnsi="Times New Roman" w:cs="Times New Roman"/>
          <w:b/>
          <w:sz w:val="20"/>
          <w:szCs w:val="20"/>
        </w:rPr>
        <w:t>Iš sakinių sudėliokite pastraipas.</w:t>
      </w:r>
    </w:p>
    <w:p w:rsidR="001102CE" w:rsidRPr="007F3954" w:rsidRDefault="008F294A" w:rsidP="008F294A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F3954">
        <w:rPr>
          <w:rFonts w:ascii="Times New Roman" w:hAnsi="Times New Roman" w:cs="Times New Roman"/>
          <w:color w:val="000000"/>
          <w:sz w:val="24"/>
          <w:szCs w:val="24"/>
        </w:rPr>
        <w:t xml:space="preserve">Laikomi </w:t>
      </w:r>
      <w:proofErr w:type="spellStart"/>
      <w:r w:rsidRPr="007F3954">
        <w:rPr>
          <w:rFonts w:ascii="Times New Roman" w:hAnsi="Times New Roman" w:cs="Times New Roman"/>
          <w:color w:val="000000"/>
          <w:sz w:val="24"/>
          <w:szCs w:val="24"/>
        </w:rPr>
        <w:t>pusbadžiu</w:t>
      </w:r>
      <w:proofErr w:type="spellEnd"/>
      <w:r w:rsidRPr="007F3954">
        <w:rPr>
          <w:rFonts w:ascii="Times New Roman" w:hAnsi="Times New Roman" w:cs="Times New Roman"/>
          <w:color w:val="000000"/>
          <w:sz w:val="24"/>
          <w:szCs w:val="24"/>
        </w:rPr>
        <w:t xml:space="preserve">, vos paeinantys sutinusiomis kojomis, nuolat daužomi prižiūrėtojų ir kitų išgamų, lietuvių inteligentai siekė ne tik išgyventi, bet ir išlikti orūs. Kaip rašo A. </w:t>
      </w:r>
      <w:proofErr w:type="spellStart"/>
      <w:r w:rsidRPr="007F3954">
        <w:rPr>
          <w:rFonts w:ascii="Times New Roman" w:hAnsi="Times New Roman" w:cs="Times New Roman"/>
          <w:color w:val="000000"/>
          <w:sz w:val="24"/>
          <w:szCs w:val="24"/>
        </w:rPr>
        <w:t>Samulionis</w:t>
      </w:r>
      <w:proofErr w:type="spellEnd"/>
      <w:r w:rsidRPr="007F3954">
        <w:rPr>
          <w:rFonts w:ascii="Times New Roman" w:hAnsi="Times New Roman" w:cs="Times New Roman"/>
          <w:color w:val="000000"/>
          <w:sz w:val="24"/>
          <w:szCs w:val="24"/>
        </w:rPr>
        <w:t>, žymiausias B. Sruogos kūrybos tyrinėtojas, „miško darbuose rašytojas ištvėrė tik savaitę; paskui su 39,6 laipsnių temperatūra, klebetuojančia širdimi, svaigstančia galva ir sutinusiomis kojomis, per neilgą „</w:t>
      </w:r>
      <w:proofErr w:type="spellStart"/>
      <w:r w:rsidRPr="007F3954">
        <w:rPr>
          <w:rFonts w:ascii="Times New Roman" w:hAnsi="Times New Roman" w:cs="Times New Roman"/>
          <w:color w:val="000000"/>
          <w:sz w:val="24"/>
          <w:szCs w:val="24"/>
        </w:rPr>
        <w:t>įpilietinimo</w:t>
      </w:r>
      <w:proofErr w:type="spellEnd"/>
      <w:r w:rsidRPr="007F3954">
        <w:rPr>
          <w:rFonts w:ascii="Times New Roman" w:hAnsi="Times New Roman" w:cs="Times New Roman"/>
          <w:color w:val="000000"/>
          <w:sz w:val="24"/>
          <w:szCs w:val="24"/>
        </w:rPr>
        <w:t xml:space="preserve">" tarpą netekęs 29 kg svorio, kurį laiką gulėjo lagerio ligoninėje, paskui vėl buvo sugrąžintas tampyti rąstų ir rauti kelmų, o po kelių dienų, kojoms galutinai atsisakius, pervestas į klipatas". Nors </w:t>
      </w:r>
      <w:proofErr w:type="spellStart"/>
      <w:r w:rsidRPr="007F3954">
        <w:rPr>
          <w:rFonts w:ascii="Times New Roman" w:hAnsi="Times New Roman" w:cs="Times New Roman"/>
          <w:color w:val="000000"/>
          <w:sz w:val="24"/>
          <w:szCs w:val="24"/>
        </w:rPr>
        <w:t>Stutthofo</w:t>
      </w:r>
      <w:proofErr w:type="spellEnd"/>
      <w:r w:rsidRPr="007F3954">
        <w:rPr>
          <w:rFonts w:ascii="Times New Roman" w:hAnsi="Times New Roman" w:cs="Times New Roman"/>
          <w:color w:val="000000"/>
          <w:sz w:val="24"/>
          <w:szCs w:val="24"/>
        </w:rPr>
        <w:t xml:space="preserve"> konclageryje lietuviai turėjo būti traktuojami tarsi „politiniai garbės kaliniai", tačiau tai buvo tik formali paguoda. Jau pirmąjį įkalinimo mėnesį keturi lietuviai buvo mirę.</w:t>
      </w:r>
    </w:p>
    <w:p w:rsidR="007F3954" w:rsidRPr="007F3954" w:rsidRDefault="008F294A" w:rsidP="007F395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F3954">
        <w:rPr>
          <w:rFonts w:ascii="Times New Roman" w:hAnsi="Times New Roman" w:cs="Times New Roman"/>
          <w:color w:val="000000"/>
          <w:sz w:val="24"/>
          <w:szCs w:val="24"/>
        </w:rPr>
        <w:t xml:space="preserve">B. Sruoga tai bando daryti kurdamas, rašo dramos veikalus (svariausias jų - „Pavasario giesmė"), estetikos, literatūros teorijos straipsnius. Tačiau nuožmi realybė sekino ir fizines, ir dvasines jėgas, širdį dilgino ilgesys, nerimas dėl šeimos. Tai leido kiek pakitusios gyvenimo sąlygos: balandžio mėnesį jis buvo paskirtas dirbti raštinėje. Artėjant frontui lagerį evakavo, išsekęs rašytojas vos galėjo paeiti ir galop susmuko </w:t>
      </w:r>
      <w:proofErr w:type="spellStart"/>
      <w:r w:rsidRPr="007F3954">
        <w:rPr>
          <w:rFonts w:ascii="Times New Roman" w:hAnsi="Times New Roman" w:cs="Times New Roman"/>
          <w:color w:val="000000"/>
          <w:sz w:val="24"/>
          <w:szCs w:val="24"/>
        </w:rPr>
        <w:t>Godentovo</w:t>
      </w:r>
      <w:proofErr w:type="spellEnd"/>
      <w:r w:rsidRPr="007F3954">
        <w:rPr>
          <w:rFonts w:ascii="Times New Roman" w:hAnsi="Times New Roman" w:cs="Times New Roman"/>
          <w:color w:val="000000"/>
          <w:sz w:val="24"/>
          <w:szCs w:val="24"/>
        </w:rPr>
        <w:t xml:space="preserve"> dvaro kieme, kur jį ir aptiko sovietų kariai. Vienas būdų apsaugoti savo vidinę laisvę - atsiriboti nuo pragariškos tikrovės. B. Sruoga tai bando daryti kurdamas, rašo dramos veikalus (svariausias jų - „Pavasario giesmė"), estetikos, literatūros teorijos straipsnius.</w:t>
      </w:r>
    </w:p>
    <w:p w:rsidR="008F294A" w:rsidRPr="007F3954" w:rsidRDefault="008F294A" w:rsidP="007F395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F3954">
        <w:rPr>
          <w:rFonts w:ascii="Times New Roman" w:hAnsi="Times New Roman" w:cs="Times New Roman"/>
          <w:color w:val="000000"/>
          <w:sz w:val="24"/>
          <w:szCs w:val="24"/>
        </w:rPr>
        <w:t xml:space="preserve">Pasaulį, kuriame sąmojingas protas, žaisminga </w:t>
      </w:r>
      <w:proofErr w:type="spellStart"/>
      <w:r w:rsidRPr="007F3954">
        <w:rPr>
          <w:rFonts w:ascii="Times New Roman" w:hAnsi="Times New Roman" w:cs="Times New Roman"/>
          <w:color w:val="000000"/>
          <w:sz w:val="24"/>
          <w:szCs w:val="24"/>
        </w:rPr>
        <w:t>atjauta</w:t>
      </w:r>
      <w:proofErr w:type="spellEnd"/>
      <w:r w:rsidRPr="007F3954">
        <w:rPr>
          <w:rFonts w:ascii="Times New Roman" w:hAnsi="Times New Roman" w:cs="Times New Roman"/>
          <w:color w:val="000000"/>
          <w:sz w:val="24"/>
          <w:szCs w:val="24"/>
        </w:rPr>
        <w:t xml:space="preserve"> įveikia smurtą. &lt;...&gt; Realūs košmarai, stovėjimas ant nebūties krašto („aš peržengiau mirties ir gyvybės slenkstį, pažvelgiau amžinybei į akis", - rašė B. Sruoga) skatino susikurti</w:t>
      </w:r>
      <w:r w:rsidRPr="007F395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7F395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kitokį</w:t>
      </w:r>
      <w:r w:rsidRPr="007F3954">
        <w:rPr>
          <w:rStyle w:val="apple-converted-space"/>
          <w:rFonts w:ascii="Times New Roman" w:hAnsi="Times New Roman" w:cs="Times New Roman"/>
          <w:i/>
          <w:iCs/>
          <w:color w:val="000000"/>
          <w:sz w:val="24"/>
          <w:szCs w:val="24"/>
        </w:rPr>
        <w:t> </w:t>
      </w:r>
      <w:r w:rsidRPr="007F3954">
        <w:rPr>
          <w:rFonts w:ascii="Times New Roman" w:hAnsi="Times New Roman" w:cs="Times New Roman"/>
          <w:color w:val="000000"/>
          <w:sz w:val="24"/>
          <w:szCs w:val="24"/>
        </w:rPr>
        <w:t xml:space="preserve">pasaulį, egzistuojantį pagal laisvos dvasios dėsnius. „Ko vertos visos mano knygos, jei dvidešimtojo amžiaus viduryje civilizuotas Europos žmogus staiga žmogėdra darosi?" - retoriškai klausė B. Sruoga, pajutęs aukštosios kultūros bejėgiškumą prieš siautėjančius žemiausius instinktus. </w:t>
      </w:r>
      <w:proofErr w:type="spellStart"/>
      <w:r w:rsidRPr="007F3954">
        <w:rPr>
          <w:rFonts w:ascii="Times New Roman" w:hAnsi="Times New Roman" w:cs="Times New Roman"/>
          <w:color w:val="000000"/>
          <w:sz w:val="24"/>
          <w:szCs w:val="24"/>
        </w:rPr>
        <w:t>Stutthofo</w:t>
      </w:r>
      <w:proofErr w:type="spellEnd"/>
      <w:r w:rsidRPr="007F3954">
        <w:rPr>
          <w:rFonts w:ascii="Times New Roman" w:hAnsi="Times New Roman" w:cs="Times New Roman"/>
          <w:color w:val="000000"/>
          <w:sz w:val="24"/>
          <w:szCs w:val="24"/>
        </w:rPr>
        <w:t xml:space="preserve"> budeliai vaizduojami kaip pasigailėtinos likimo nuskriaustos </w:t>
      </w:r>
      <w:proofErr w:type="spellStart"/>
      <w:r w:rsidRPr="007F3954">
        <w:rPr>
          <w:rFonts w:ascii="Times New Roman" w:hAnsi="Times New Roman" w:cs="Times New Roman"/>
          <w:color w:val="000000"/>
          <w:sz w:val="24"/>
          <w:szCs w:val="24"/>
        </w:rPr>
        <w:t>kreatūros</w:t>
      </w:r>
      <w:proofErr w:type="spellEnd"/>
      <w:r w:rsidRPr="007F3954">
        <w:rPr>
          <w:rFonts w:ascii="Times New Roman" w:hAnsi="Times New Roman" w:cs="Times New Roman"/>
          <w:color w:val="000000"/>
          <w:sz w:val="24"/>
          <w:szCs w:val="24"/>
        </w:rPr>
        <w:t>, retsykiais – netgi su užuojauta, atmiešta humoru. Rašytojas atkūrė žmogaus prigimčiai ir humanistinei kultūrai priešišką aplinką, jausdamas nenumaldomą skausmą, o drauge - ir dvejones, skepsį. Sarkastiška ironija ir juodasis humoras (kalinių mušimo, lavonų tampymo scenos) - vienintelis būdas, leidęs bent kiek atsitverti nuo šaltai apgalvotos, racionalizuotos žmonių naikinimo sistemos.</w:t>
      </w:r>
    </w:p>
    <w:p w:rsidR="007F3954" w:rsidRPr="007F3954" w:rsidRDefault="007F3954" w:rsidP="007F3954">
      <w:pPr>
        <w:pStyle w:val="prastasistinklapis"/>
        <w:numPr>
          <w:ilvl w:val="0"/>
          <w:numId w:val="3"/>
        </w:numPr>
        <w:shd w:val="clear" w:color="auto" w:fill="FFFFFF"/>
        <w:spacing w:before="45" w:beforeAutospacing="0" w:after="360" w:afterAutospacing="0" w:line="300" w:lineRule="atLeast"/>
        <w:rPr>
          <w:color w:val="000000"/>
          <w:sz w:val="20"/>
          <w:szCs w:val="20"/>
        </w:rPr>
      </w:pPr>
      <w:r w:rsidRPr="007F3954">
        <w:rPr>
          <w:color w:val="000000"/>
          <w:sz w:val="20"/>
          <w:szCs w:val="20"/>
        </w:rPr>
        <w:t>Parašykite tris teiginius rašiniui, kurio tema „XX a. žmogaus kančia“ (privalomas autorius ir kūrinys B. Sruogos „Dievų mišką“, kiti- pasirinkti programiniai).</w:t>
      </w:r>
      <w:r w:rsidR="003C7696">
        <w:rPr>
          <w:color w:val="000000"/>
          <w:sz w:val="20"/>
          <w:szCs w:val="20"/>
        </w:rPr>
        <w:t xml:space="preserve"> S</w:t>
      </w:r>
      <w:r>
        <w:rPr>
          <w:color w:val="000000"/>
          <w:sz w:val="20"/>
          <w:szCs w:val="20"/>
        </w:rPr>
        <w:t>kliausteliuo</w:t>
      </w:r>
      <w:r w:rsidR="003C7696">
        <w:rPr>
          <w:color w:val="000000"/>
          <w:sz w:val="20"/>
          <w:szCs w:val="20"/>
        </w:rPr>
        <w:t>se nurodykite literatūros kūrinius, kuriais</w:t>
      </w:r>
      <w:r>
        <w:rPr>
          <w:color w:val="000000"/>
          <w:sz w:val="20"/>
          <w:szCs w:val="20"/>
        </w:rPr>
        <w:t xml:space="preserve"> iliustruosite</w:t>
      </w:r>
      <w:r w:rsidR="003C7696">
        <w:rPr>
          <w:color w:val="000000"/>
          <w:sz w:val="20"/>
          <w:szCs w:val="20"/>
        </w:rPr>
        <w:t xml:space="preserve"> teiginį. </w:t>
      </w:r>
    </w:p>
    <w:p w:rsidR="007F3954" w:rsidRDefault="007F3954" w:rsidP="007F3954">
      <w:pPr>
        <w:pStyle w:val="prastasistinklapis"/>
        <w:shd w:val="clear" w:color="auto" w:fill="FFFFFF"/>
        <w:spacing w:before="45" w:beforeAutospacing="0" w:after="360" w:afterAutospacing="0" w:line="300" w:lineRule="atLeast"/>
        <w:ind w:left="1440"/>
        <w:rPr>
          <w:color w:val="000000"/>
        </w:rPr>
      </w:pPr>
      <w:r w:rsidRPr="007F3954">
        <w:rPr>
          <w:color w:val="000000"/>
        </w:rPr>
        <w:t>____________________________________________________________________________________________________________________________________________________________________________________________________________</w:t>
      </w:r>
      <w:r>
        <w:rPr>
          <w:color w:val="000000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7F3954" w:rsidRPr="007F3954" w:rsidRDefault="007F3954" w:rsidP="007F3954">
      <w:pPr>
        <w:pStyle w:val="prastasistinklapis"/>
        <w:shd w:val="clear" w:color="auto" w:fill="FFFFFF"/>
        <w:spacing w:before="45" w:beforeAutospacing="0" w:after="360" w:afterAutospacing="0" w:line="300" w:lineRule="atLeast"/>
        <w:ind w:left="1440"/>
        <w:rPr>
          <w:color w:val="000000"/>
        </w:rPr>
      </w:pPr>
    </w:p>
    <w:p w:rsidR="007F3954" w:rsidRDefault="007F3954" w:rsidP="007F3954">
      <w:pPr>
        <w:pStyle w:val="prastasistinklapis"/>
        <w:shd w:val="clear" w:color="auto" w:fill="FFFFFF"/>
        <w:spacing w:before="45" w:beforeAutospacing="0" w:after="360" w:afterAutospacing="0" w:line="300" w:lineRule="atLeast"/>
        <w:rPr>
          <w:color w:val="000000"/>
        </w:rPr>
      </w:pPr>
    </w:p>
    <w:p w:rsidR="008F294A" w:rsidRDefault="008F294A" w:rsidP="008F294A">
      <w:pPr>
        <w:pStyle w:val="Sraopastraipa"/>
        <w:ind w:left="1080"/>
      </w:pPr>
    </w:p>
    <w:sectPr w:rsidR="008F294A" w:rsidSect="001102C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550BA4"/>
    <w:multiLevelType w:val="hybridMultilevel"/>
    <w:tmpl w:val="8A847276"/>
    <w:lvl w:ilvl="0" w:tplc="C7769E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B35C95"/>
    <w:multiLevelType w:val="hybridMultilevel"/>
    <w:tmpl w:val="5B285FBE"/>
    <w:lvl w:ilvl="0" w:tplc="A37C7B2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C3A1AE8"/>
    <w:multiLevelType w:val="hybridMultilevel"/>
    <w:tmpl w:val="E3CCC214"/>
    <w:lvl w:ilvl="0" w:tplc="8BDAB0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characterSpacingControl w:val="doNotCompress"/>
  <w:compat/>
  <w:rsids>
    <w:rsidRoot w:val="008F294A"/>
    <w:rsid w:val="001102CE"/>
    <w:rsid w:val="003C7696"/>
    <w:rsid w:val="006C2152"/>
    <w:rsid w:val="007F3954"/>
    <w:rsid w:val="008F2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1102CE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8F294A"/>
    <w:pPr>
      <w:ind w:left="720"/>
      <w:contextualSpacing/>
    </w:pPr>
  </w:style>
  <w:style w:type="paragraph" w:styleId="prastasistinklapis">
    <w:name w:val="Normal (Web)"/>
    <w:basedOn w:val="prastasis"/>
    <w:uiPriority w:val="99"/>
    <w:semiHidden/>
    <w:unhideWhenUsed/>
    <w:rsid w:val="008F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pple-converted-space">
    <w:name w:val="apple-converted-space"/>
    <w:basedOn w:val="Numatytasispastraiposriftas"/>
    <w:rsid w:val="008F29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2033</Words>
  <Characters>1159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3</cp:revision>
  <dcterms:created xsi:type="dcterms:W3CDTF">2012-10-21T11:59:00Z</dcterms:created>
  <dcterms:modified xsi:type="dcterms:W3CDTF">2012-10-21T12:23:00Z</dcterms:modified>
</cp:coreProperties>
</file>