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33C2" w:rsidRPr="001633C2" w:rsidRDefault="001633C2" w:rsidP="001633C2">
      <w:pPr>
        <w:spacing w:before="100" w:beforeAutospacing="1" w:after="100" w:afterAutospacing="1" w:line="240" w:lineRule="auto"/>
        <w:outlineLvl w:val="1"/>
        <w:rPr>
          <w:rFonts w:ascii="Arial" w:eastAsia="Times New Roman" w:hAnsi="Arial" w:cs="Arial"/>
          <w:b/>
          <w:bCs/>
          <w:sz w:val="36"/>
          <w:szCs w:val="36"/>
          <w:lang w:eastAsia="lt-LT"/>
        </w:rPr>
      </w:pPr>
      <w:r w:rsidRPr="001633C2">
        <w:rPr>
          <w:rFonts w:ascii="Arial" w:eastAsia="Times New Roman" w:hAnsi="Arial" w:cs="Arial"/>
          <w:b/>
          <w:bCs/>
          <w:sz w:val="36"/>
          <w:szCs w:val="36"/>
          <w:lang w:eastAsia="lt-LT"/>
        </w:rPr>
        <w:t>Biografija</w:t>
      </w:r>
    </w:p>
    <w:p w:rsidR="001633C2" w:rsidRPr="001633C2" w:rsidRDefault="001633C2" w:rsidP="001633C2">
      <w:pPr>
        <w:spacing w:before="100" w:beforeAutospacing="1" w:after="100" w:afterAutospacing="1" w:line="240" w:lineRule="auto"/>
        <w:rPr>
          <w:rFonts w:ascii="Arial" w:eastAsia="Times New Roman" w:hAnsi="Arial" w:cs="Arial"/>
          <w:sz w:val="24"/>
          <w:szCs w:val="24"/>
          <w:lang w:eastAsia="lt-LT"/>
        </w:rPr>
      </w:pPr>
      <w:r w:rsidRPr="001633C2">
        <w:rPr>
          <w:rFonts w:ascii="Arial" w:eastAsia="Times New Roman" w:hAnsi="Arial" w:cs="Arial"/>
          <w:sz w:val="24"/>
          <w:szCs w:val="24"/>
          <w:lang w:eastAsia="lt-LT"/>
        </w:rPr>
        <w:t xml:space="preserve">Dr. Vincas Kudirka gimė </w:t>
      </w:r>
      <w:hyperlink r:id="rId4" w:tooltip="Vilkaviškis" w:history="1">
        <w:r w:rsidRPr="001633C2">
          <w:rPr>
            <w:rFonts w:ascii="Arial" w:eastAsia="Times New Roman" w:hAnsi="Arial" w:cs="Arial"/>
            <w:color w:val="0000FF"/>
            <w:sz w:val="24"/>
            <w:szCs w:val="24"/>
            <w:u w:val="single"/>
            <w:lang w:eastAsia="lt-LT"/>
          </w:rPr>
          <w:t>Vilkaviškio</w:t>
        </w:r>
      </w:hyperlink>
      <w:r w:rsidRPr="001633C2">
        <w:rPr>
          <w:rFonts w:ascii="Arial" w:eastAsia="Times New Roman" w:hAnsi="Arial" w:cs="Arial"/>
          <w:sz w:val="24"/>
          <w:szCs w:val="24"/>
          <w:lang w:eastAsia="lt-LT"/>
        </w:rPr>
        <w:t xml:space="preserve"> apskrityje, </w:t>
      </w:r>
      <w:hyperlink r:id="rId5" w:tooltip="Paežeriai (Pilviškiai)" w:history="1">
        <w:r w:rsidRPr="001633C2">
          <w:rPr>
            <w:rFonts w:ascii="Arial" w:eastAsia="Times New Roman" w:hAnsi="Arial" w:cs="Arial"/>
            <w:color w:val="0000FF"/>
            <w:sz w:val="24"/>
            <w:szCs w:val="24"/>
            <w:u w:val="single"/>
            <w:lang w:eastAsia="lt-LT"/>
          </w:rPr>
          <w:t>Paežerių</w:t>
        </w:r>
      </w:hyperlink>
      <w:r w:rsidRPr="001633C2">
        <w:rPr>
          <w:rFonts w:ascii="Arial" w:eastAsia="Times New Roman" w:hAnsi="Arial" w:cs="Arial"/>
          <w:sz w:val="24"/>
          <w:szCs w:val="24"/>
          <w:lang w:eastAsia="lt-LT"/>
        </w:rPr>
        <w:t xml:space="preserve"> kaime, pasiturinčio ūkininko šeimoje. Mokėsi Paežerių pradžios mokykloje, kur pasižymėjo visokeriopais savo gabumais. </w:t>
      </w:r>
      <w:hyperlink r:id="rId6" w:tooltip="1871" w:history="1">
        <w:r w:rsidRPr="001633C2">
          <w:rPr>
            <w:rFonts w:ascii="Arial" w:eastAsia="Times New Roman" w:hAnsi="Arial" w:cs="Arial"/>
            <w:color w:val="0000FF"/>
            <w:sz w:val="24"/>
            <w:szCs w:val="24"/>
            <w:u w:val="single"/>
            <w:lang w:eastAsia="lt-LT"/>
          </w:rPr>
          <w:t>1871</w:t>
        </w:r>
      </w:hyperlink>
      <w:r w:rsidRPr="001633C2">
        <w:rPr>
          <w:rFonts w:ascii="Arial" w:eastAsia="Times New Roman" w:hAnsi="Arial" w:cs="Arial"/>
          <w:sz w:val="24"/>
          <w:szCs w:val="24"/>
          <w:lang w:eastAsia="lt-LT"/>
        </w:rPr>
        <w:t xml:space="preserve"> m. baigęs pradžios mokyklą, įstojo į </w:t>
      </w:r>
      <w:hyperlink r:id="rId7" w:tooltip="Marijampolės gimnazija" w:history="1">
        <w:r w:rsidRPr="001633C2">
          <w:rPr>
            <w:rFonts w:ascii="Arial" w:eastAsia="Times New Roman" w:hAnsi="Arial" w:cs="Arial"/>
            <w:color w:val="0000FF"/>
            <w:sz w:val="24"/>
            <w:szCs w:val="24"/>
            <w:u w:val="single"/>
            <w:lang w:eastAsia="lt-LT"/>
          </w:rPr>
          <w:t>Marijampolės gimnaziją</w:t>
        </w:r>
      </w:hyperlink>
      <w:r w:rsidRPr="001633C2">
        <w:rPr>
          <w:rFonts w:ascii="Arial" w:eastAsia="Times New Roman" w:hAnsi="Arial" w:cs="Arial"/>
          <w:sz w:val="24"/>
          <w:szCs w:val="24"/>
          <w:lang w:eastAsia="lt-LT"/>
        </w:rPr>
        <w:t xml:space="preserve">. Įgimti jo meniniai ir intelektualiniai gabumai atsiskleidė mokykloje, gimnazijoje jam taip pat labai lengvai sekėsi mokytis. Buvo meno mėgėjas ir salonų šokėjas, linkęs į lenkišką kultūrą. Baigęs šešias klases, tėvo verčiamas, V. Kudirka įstojo į </w:t>
      </w:r>
      <w:hyperlink r:id="rId8" w:tooltip="Seinai" w:history="1">
        <w:r w:rsidRPr="001633C2">
          <w:rPr>
            <w:rFonts w:ascii="Arial" w:eastAsia="Times New Roman" w:hAnsi="Arial" w:cs="Arial"/>
            <w:color w:val="0000FF"/>
            <w:sz w:val="24"/>
            <w:szCs w:val="24"/>
            <w:u w:val="single"/>
            <w:lang w:eastAsia="lt-LT"/>
          </w:rPr>
          <w:t>Seinų</w:t>
        </w:r>
      </w:hyperlink>
      <w:r w:rsidRPr="001633C2">
        <w:rPr>
          <w:rFonts w:ascii="Arial" w:eastAsia="Times New Roman" w:hAnsi="Arial" w:cs="Arial"/>
          <w:sz w:val="24"/>
          <w:szCs w:val="24"/>
          <w:lang w:eastAsia="lt-LT"/>
        </w:rPr>
        <w:t xml:space="preserve"> kunigų seminariją. Čia jis mokėsi dvejus metus ir buvo pašalintas dėl „pašaukimo stokos“.</w:t>
      </w:r>
    </w:p>
    <w:p w:rsidR="001633C2" w:rsidRPr="001633C2" w:rsidRDefault="001633C2" w:rsidP="001633C2">
      <w:pPr>
        <w:spacing w:before="100" w:beforeAutospacing="1" w:after="100" w:afterAutospacing="1" w:line="240" w:lineRule="auto"/>
        <w:rPr>
          <w:rFonts w:ascii="Arial" w:eastAsia="Times New Roman" w:hAnsi="Arial" w:cs="Arial"/>
          <w:sz w:val="24"/>
          <w:szCs w:val="24"/>
          <w:lang w:eastAsia="lt-LT"/>
        </w:rPr>
      </w:pPr>
      <w:r w:rsidRPr="001633C2">
        <w:rPr>
          <w:rFonts w:ascii="Arial" w:eastAsia="Times New Roman" w:hAnsi="Arial" w:cs="Arial"/>
          <w:sz w:val="24"/>
          <w:szCs w:val="24"/>
          <w:lang w:eastAsia="lt-LT"/>
        </w:rPr>
        <w:t xml:space="preserve">Pirmas lietuviškas V. Kudirkos kūrinys buvo </w:t>
      </w:r>
      <w:hyperlink r:id="rId9" w:tooltip="1885" w:history="1">
        <w:r w:rsidRPr="001633C2">
          <w:rPr>
            <w:rFonts w:ascii="Arial" w:eastAsia="Times New Roman" w:hAnsi="Arial" w:cs="Arial"/>
            <w:color w:val="0000FF"/>
            <w:sz w:val="24"/>
            <w:szCs w:val="24"/>
            <w:u w:val="single"/>
            <w:lang w:eastAsia="lt-LT"/>
          </w:rPr>
          <w:t>1885</w:t>
        </w:r>
      </w:hyperlink>
      <w:r w:rsidRPr="001633C2">
        <w:rPr>
          <w:rFonts w:ascii="Arial" w:eastAsia="Times New Roman" w:hAnsi="Arial" w:cs="Arial"/>
          <w:sz w:val="24"/>
          <w:szCs w:val="24"/>
          <w:lang w:eastAsia="lt-LT"/>
        </w:rPr>
        <w:t xml:space="preserve"> m. </w:t>
      </w:r>
      <w:hyperlink r:id="rId10" w:tooltip="Aušra (laikraštis)" w:history="1">
        <w:r w:rsidRPr="001633C2">
          <w:rPr>
            <w:rFonts w:ascii="Arial" w:eastAsia="Times New Roman" w:hAnsi="Arial" w:cs="Arial"/>
            <w:color w:val="0000FF"/>
            <w:sz w:val="24"/>
            <w:szCs w:val="24"/>
            <w:u w:val="single"/>
            <w:lang w:eastAsia="lt-LT"/>
          </w:rPr>
          <w:t>„Aušroje“</w:t>
        </w:r>
      </w:hyperlink>
      <w:r w:rsidRPr="001633C2">
        <w:rPr>
          <w:rFonts w:ascii="Arial" w:eastAsia="Times New Roman" w:hAnsi="Arial" w:cs="Arial"/>
          <w:sz w:val="24"/>
          <w:szCs w:val="24"/>
          <w:lang w:eastAsia="lt-LT"/>
        </w:rPr>
        <w:t xml:space="preserve"> išspausdintas nereikšmingas satyrinis eilėraštis „Dėl ko žydai nevalgo kiaulienos?“. Tais pačiais metais dėl </w:t>
      </w:r>
      <w:hyperlink r:id="rId11" w:tooltip="Karlas Marksas" w:history="1">
        <w:r w:rsidRPr="001633C2">
          <w:rPr>
            <w:rFonts w:ascii="Arial" w:eastAsia="Times New Roman" w:hAnsi="Arial" w:cs="Arial"/>
            <w:color w:val="0000FF"/>
            <w:sz w:val="24"/>
            <w:szCs w:val="24"/>
            <w:u w:val="single"/>
            <w:lang w:eastAsia="lt-LT"/>
          </w:rPr>
          <w:t>K. Markso</w:t>
        </w:r>
      </w:hyperlink>
      <w:r w:rsidRPr="001633C2">
        <w:rPr>
          <w:rFonts w:ascii="Arial" w:eastAsia="Times New Roman" w:hAnsi="Arial" w:cs="Arial"/>
          <w:sz w:val="24"/>
          <w:szCs w:val="24"/>
          <w:lang w:eastAsia="lt-LT"/>
        </w:rPr>
        <w:t xml:space="preserve"> „Kapitalo“ perrašymo </w:t>
      </w:r>
      <w:proofErr w:type="spellStart"/>
      <w:r w:rsidRPr="001633C2">
        <w:rPr>
          <w:rFonts w:ascii="Arial" w:eastAsia="Times New Roman" w:hAnsi="Arial" w:cs="Arial"/>
          <w:sz w:val="24"/>
          <w:szCs w:val="24"/>
          <w:lang w:eastAsia="lt-LT"/>
        </w:rPr>
        <w:t>hektografavimui</w:t>
      </w:r>
      <w:proofErr w:type="spellEnd"/>
      <w:r w:rsidRPr="001633C2">
        <w:rPr>
          <w:rFonts w:ascii="Arial" w:eastAsia="Times New Roman" w:hAnsi="Arial" w:cs="Arial"/>
          <w:sz w:val="24"/>
          <w:szCs w:val="24"/>
          <w:lang w:eastAsia="lt-LT"/>
        </w:rPr>
        <w:t xml:space="preserve">, V. Kudirka buvo suimtas, kalintas ir pašalintas iš </w:t>
      </w:r>
      <w:hyperlink r:id="rId12" w:tooltip="Varšuva" w:history="1">
        <w:r w:rsidRPr="001633C2">
          <w:rPr>
            <w:rFonts w:ascii="Arial" w:eastAsia="Times New Roman" w:hAnsi="Arial" w:cs="Arial"/>
            <w:color w:val="0000FF"/>
            <w:sz w:val="24"/>
            <w:szCs w:val="24"/>
            <w:u w:val="single"/>
            <w:lang w:eastAsia="lt-LT"/>
          </w:rPr>
          <w:t>Varšuvos</w:t>
        </w:r>
      </w:hyperlink>
      <w:r w:rsidRPr="001633C2">
        <w:rPr>
          <w:rFonts w:ascii="Arial" w:eastAsia="Times New Roman" w:hAnsi="Arial" w:cs="Arial"/>
          <w:sz w:val="24"/>
          <w:szCs w:val="24"/>
          <w:lang w:eastAsia="lt-LT"/>
        </w:rPr>
        <w:t xml:space="preserve"> universiteto </w:t>
      </w:r>
      <w:hyperlink r:id="rId13" w:tooltip="Medicina" w:history="1">
        <w:r w:rsidRPr="001633C2">
          <w:rPr>
            <w:rFonts w:ascii="Arial" w:eastAsia="Times New Roman" w:hAnsi="Arial" w:cs="Arial"/>
            <w:color w:val="0000FF"/>
            <w:sz w:val="24"/>
            <w:szCs w:val="24"/>
            <w:u w:val="single"/>
            <w:lang w:eastAsia="lt-LT"/>
          </w:rPr>
          <w:t>Medicinos</w:t>
        </w:r>
      </w:hyperlink>
      <w:r w:rsidRPr="001633C2">
        <w:rPr>
          <w:rFonts w:ascii="Arial" w:eastAsia="Times New Roman" w:hAnsi="Arial" w:cs="Arial"/>
          <w:sz w:val="24"/>
          <w:szCs w:val="24"/>
          <w:lang w:eastAsia="lt-LT"/>
        </w:rPr>
        <w:t xml:space="preserve"> fakulteto. </w:t>
      </w:r>
      <w:hyperlink r:id="rId14" w:tooltip="1887" w:history="1">
        <w:r w:rsidRPr="001633C2">
          <w:rPr>
            <w:rFonts w:ascii="Arial" w:eastAsia="Times New Roman" w:hAnsi="Arial" w:cs="Arial"/>
            <w:color w:val="0000FF"/>
            <w:sz w:val="24"/>
            <w:szCs w:val="24"/>
            <w:u w:val="single"/>
            <w:lang w:eastAsia="lt-LT"/>
          </w:rPr>
          <w:t>1887</w:t>
        </w:r>
      </w:hyperlink>
      <w:r w:rsidRPr="001633C2">
        <w:rPr>
          <w:rFonts w:ascii="Arial" w:eastAsia="Times New Roman" w:hAnsi="Arial" w:cs="Arial"/>
          <w:sz w:val="24"/>
          <w:szCs w:val="24"/>
          <w:lang w:eastAsia="lt-LT"/>
        </w:rPr>
        <w:t xml:space="preserve"> m. vėl grįžo į universitetą, kurį baigė </w:t>
      </w:r>
      <w:hyperlink r:id="rId15" w:tooltip="1889" w:history="1">
        <w:r w:rsidRPr="001633C2">
          <w:rPr>
            <w:rFonts w:ascii="Arial" w:eastAsia="Times New Roman" w:hAnsi="Arial" w:cs="Arial"/>
            <w:color w:val="0000FF"/>
            <w:sz w:val="24"/>
            <w:szCs w:val="24"/>
            <w:u w:val="single"/>
            <w:lang w:eastAsia="lt-LT"/>
          </w:rPr>
          <w:t>1889</w:t>
        </w:r>
      </w:hyperlink>
      <w:r w:rsidRPr="001633C2">
        <w:rPr>
          <w:rFonts w:ascii="Arial" w:eastAsia="Times New Roman" w:hAnsi="Arial" w:cs="Arial"/>
          <w:sz w:val="24"/>
          <w:szCs w:val="24"/>
          <w:lang w:eastAsia="lt-LT"/>
        </w:rPr>
        <w:t xml:space="preserve"> m. Dalyvavo </w:t>
      </w:r>
      <w:hyperlink r:id="rId16" w:tooltip="Proletariatas (partija)" w:history="1">
        <w:r w:rsidRPr="001633C2">
          <w:rPr>
            <w:rFonts w:ascii="Arial" w:eastAsia="Times New Roman" w:hAnsi="Arial" w:cs="Arial"/>
            <w:color w:val="0000FF"/>
            <w:sz w:val="24"/>
            <w:szCs w:val="24"/>
            <w:u w:val="single"/>
            <w:lang w:eastAsia="lt-LT"/>
          </w:rPr>
          <w:t>Proletariato partijos</w:t>
        </w:r>
      </w:hyperlink>
      <w:r w:rsidRPr="001633C2">
        <w:rPr>
          <w:rFonts w:ascii="Arial" w:eastAsia="Times New Roman" w:hAnsi="Arial" w:cs="Arial"/>
          <w:sz w:val="24"/>
          <w:szCs w:val="24"/>
          <w:lang w:eastAsia="lt-LT"/>
        </w:rPr>
        <w:t xml:space="preserve"> veikloje. </w:t>
      </w:r>
      <w:hyperlink r:id="rId17" w:tooltip="1888" w:history="1">
        <w:r w:rsidRPr="001633C2">
          <w:rPr>
            <w:rFonts w:ascii="Arial" w:eastAsia="Times New Roman" w:hAnsi="Arial" w:cs="Arial"/>
            <w:color w:val="0000FF"/>
            <w:sz w:val="24"/>
            <w:szCs w:val="24"/>
            <w:u w:val="single"/>
            <w:lang w:eastAsia="lt-LT"/>
          </w:rPr>
          <w:t>1888</w:t>
        </w:r>
      </w:hyperlink>
      <w:r w:rsidRPr="001633C2">
        <w:rPr>
          <w:rFonts w:ascii="Arial" w:eastAsia="Times New Roman" w:hAnsi="Arial" w:cs="Arial"/>
          <w:sz w:val="24"/>
          <w:szCs w:val="24"/>
          <w:lang w:eastAsia="lt-LT"/>
        </w:rPr>
        <w:t xml:space="preserve"> m. jis įkūrė Varšuvos lietuvių studentų nelegalią draugiją „Lietuva“. Draugija 1889 m. pradėjo leisti </w:t>
      </w:r>
      <w:hyperlink r:id="rId18" w:tooltip="Varpas (laikraštis)" w:history="1">
        <w:r w:rsidRPr="001633C2">
          <w:rPr>
            <w:rFonts w:ascii="Arial" w:eastAsia="Times New Roman" w:hAnsi="Arial" w:cs="Arial"/>
            <w:color w:val="0000FF"/>
            <w:sz w:val="24"/>
            <w:szCs w:val="24"/>
            <w:u w:val="single"/>
            <w:lang w:eastAsia="lt-LT"/>
          </w:rPr>
          <w:t>„Varpą“</w:t>
        </w:r>
      </w:hyperlink>
      <w:r w:rsidRPr="001633C2">
        <w:rPr>
          <w:rFonts w:ascii="Arial" w:eastAsia="Times New Roman" w:hAnsi="Arial" w:cs="Arial"/>
          <w:sz w:val="24"/>
          <w:szCs w:val="24"/>
          <w:lang w:eastAsia="lt-LT"/>
        </w:rPr>
        <w:t>, kurį V. Kudirka redagavo kelerius metus ir kuriame rašė skiltį „</w:t>
      </w:r>
      <w:hyperlink r:id="rId19" w:tooltip="Tėvynės varpai" w:history="1">
        <w:r w:rsidRPr="001633C2">
          <w:rPr>
            <w:rFonts w:ascii="Arial" w:eastAsia="Times New Roman" w:hAnsi="Arial" w:cs="Arial"/>
            <w:color w:val="0000FF"/>
            <w:sz w:val="24"/>
            <w:szCs w:val="24"/>
            <w:u w:val="single"/>
            <w:lang w:eastAsia="lt-LT"/>
          </w:rPr>
          <w:t>Tėvynės varpai</w:t>
        </w:r>
      </w:hyperlink>
      <w:r w:rsidRPr="001633C2">
        <w:rPr>
          <w:rFonts w:ascii="Arial" w:eastAsia="Times New Roman" w:hAnsi="Arial" w:cs="Arial"/>
          <w:sz w:val="24"/>
          <w:szCs w:val="24"/>
          <w:lang w:eastAsia="lt-LT"/>
        </w:rPr>
        <w:t>“.</w:t>
      </w:r>
    </w:p>
    <w:p w:rsidR="001633C2" w:rsidRPr="001633C2" w:rsidRDefault="001633C2" w:rsidP="001633C2">
      <w:pPr>
        <w:spacing w:before="100" w:beforeAutospacing="1" w:after="100" w:afterAutospacing="1" w:line="240" w:lineRule="auto"/>
        <w:rPr>
          <w:rFonts w:ascii="Arial" w:eastAsia="Times New Roman" w:hAnsi="Arial" w:cs="Arial"/>
          <w:sz w:val="24"/>
          <w:szCs w:val="24"/>
          <w:lang w:eastAsia="lt-LT"/>
        </w:rPr>
      </w:pPr>
      <w:r w:rsidRPr="001633C2">
        <w:rPr>
          <w:rFonts w:ascii="Arial" w:eastAsia="Times New Roman" w:hAnsi="Arial" w:cs="Arial"/>
          <w:sz w:val="24"/>
          <w:szCs w:val="24"/>
          <w:lang w:eastAsia="lt-LT"/>
        </w:rPr>
        <w:t xml:space="preserve">Nuo </w:t>
      </w:r>
      <w:hyperlink r:id="rId20" w:tooltip="1890" w:history="1">
        <w:r w:rsidRPr="001633C2">
          <w:rPr>
            <w:rFonts w:ascii="Arial" w:eastAsia="Times New Roman" w:hAnsi="Arial" w:cs="Arial"/>
            <w:color w:val="0000FF"/>
            <w:sz w:val="24"/>
            <w:szCs w:val="24"/>
            <w:u w:val="single"/>
            <w:lang w:eastAsia="lt-LT"/>
          </w:rPr>
          <w:t>1890</w:t>
        </w:r>
      </w:hyperlink>
      <w:r w:rsidRPr="001633C2">
        <w:rPr>
          <w:rFonts w:ascii="Arial" w:eastAsia="Times New Roman" w:hAnsi="Arial" w:cs="Arial"/>
          <w:sz w:val="24"/>
          <w:szCs w:val="24"/>
          <w:lang w:eastAsia="lt-LT"/>
        </w:rPr>
        <w:t xml:space="preserve"> m., greta „Varpo“, V. Kudirkos iniciatyva ėjo ir valstiečiams skirtas laikraštis </w:t>
      </w:r>
      <w:hyperlink r:id="rId21" w:tooltip="Ūkininkas (laikraštis)" w:history="1">
        <w:r w:rsidRPr="001633C2">
          <w:rPr>
            <w:rFonts w:ascii="Arial" w:eastAsia="Times New Roman" w:hAnsi="Arial" w:cs="Arial"/>
            <w:color w:val="0000FF"/>
            <w:sz w:val="24"/>
            <w:szCs w:val="24"/>
            <w:u w:val="single"/>
            <w:lang w:eastAsia="lt-LT"/>
          </w:rPr>
          <w:t>„Ūkininkas“</w:t>
        </w:r>
      </w:hyperlink>
      <w:r w:rsidRPr="001633C2">
        <w:rPr>
          <w:rFonts w:ascii="Arial" w:eastAsia="Times New Roman" w:hAnsi="Arial" w:cs="Arial"/>
          <w:sz w:val="24"/>
          <w:szCs w:val="24"/>
          <w:lang w:eastAsia="lt-LT"/>
        </w:rPr>
        <w:t>. Gyvenimo pabaigoje „Varpo“ redagavimas visiškai perėjo į jo rankas.</w:t>
      </w:r>
    </w:p>
    <w:p w:rsidR="001633C2" w:rsidRPr="001633C2" w:rsidRDefault="001633C2" w:rsidP="001633C2">
      <w:pPr>
        <w:spacing w:before="100" w:beforeAutospacing="1" w:after="100" w:afterAutospacing="1" w:line="240" w:lineRule="auto"/>
        <w:rPr>
          <w:rFonts w:ascii="Arial" w:eastAsia="Times New Roman" w:hAnsi="Arial" w:cs="Arial"/>
          <w:sz w:val="24"/>
          <w:szCs w:val="24"/>
          <w:lang w:eastAsia="lt-LT"/>
        </w:rPr>
      </w:pPr>
      <w:hyperlink r:id="rId22" w:tooltip="1890" w:history="1">
        <w:r w:rsidRPr="001633C2">
          <w:rPr>
            <w:rFonts w:ascii="Arial" w:eastAsia="Times New Roman" w:hAnsi="Arial" w:cs="Arial"/>
            <w:color w:val="0000FF"/>
            <w:sz w:val="24"/>
            <w:szCs w:val="24"/>
            <w:u w:val="single"/>
            <w:lang w:eastAsia="lt-LT"/>
          </w:rPr>
          <w:t>1890</w:t>
        </w:r>
      </w:hyperlink>
      <w:r w:rsidRPr="001633C2">
        <w:rPr>
          <w:rFonts w:ascii="Arial" w:eastAsia="Times New Roman" w:hAnsi="Arial" w:cs="Arial"/>
          <w:sz w:val="24"/>
          <w:szCs w:val="24"/>
          <w:lang w:eastAsia="lt-LT"/>
        </w:rPr>
        <w:t xml:space="preserve"> – </w:t>
      </w:r>
      <w:hyperlink r:id="rId23" w:tooltip="1894" w:history="1">
        <w:r w:rsidRPr="001633C2">
          <w:rPr>
            <w:rFonts w:ascii="Arial" w:eastAsia="Times New Roman" w:hAnsi="Arial" w:cs="Arial"/>
            <w:color w:val="0000FF"/>
            <w:sz w:val="24"/>
            <w:szCs w:val="24"/>
            <w:u w:val="single"/>
            <w:lang w:eastAsia="lt-LT"/>
          </w:rPr>
          <w:t>1894</w:t>
        </w:r>
      </w:hyperlink>
      <w:r w:rsidRPr="001633C2">
        <w:rPr>
          <w:rFonts w:ascii="Arial" w:eastAsia="Times New Roman" w:hAnsi="Arial" w:cs="Arial"/>
          <w:sz w:val="24"/>
          <w:szCs w:val="24"/>
          <w:lang w:eastAsia="lt-LT"/>
        </w:rPr>
        <w:t xml:space="preserve"> m. V. Kudirka dirbo gydytoju </w:t>
      </w:r>
      <w:hyperlink r:id="rId24" w:tooltip="Šakiai" w:history="1">
        <w:r w:rsidRPr="001633C2">
          <w:rPr>
            <w:rFonts w:ascii="Arial" w:eastAsia="Times New Roman" w:hAnsi="Arial" w:cs="Arial"/>
            <w:color w:val="0000FF"/>
            <w:sz w:val="24"/>
            <w:szCs w:val="24"/>
            <w:u w:val="single"/>
            <w:lang w:eastAsia="lt-LT"/>
          </w:rPr>
          <w:t>Šakiuose</w:t>
        </w:r>
      </w:hyperlink>
      <w:r w:rsidRPr="001633C2">
        <w:rPr>
          <w:rFonts w:ascii="Arial" w:eastAsia="Times New Roman" w:hAnsi="Arial" w:cs="Arial"/>
          <w:sz w:val="24"/>
          <w:szCs w:val="24"/>
          <w:lang w:eastAsia="lt-LT"/>
        </w:rPr>
        <w:t xml:space="preserve">. Tuo metu jis jau sirgo tada dar nepagydoma liga – </w:t>
      </w:r>
      <w:hyperlink r:id="rId25" w:tooltip="Džiova" w:history="1">
        <w:r w:rsidRPr="001633C2">
          <w:rPr>
            <w:rFonts w:ascii="Arial" w:eastAsia="Times New Roman" w:hAnsi="Arial" w:cs="Arial"/>
            <w:color w:val="0000FF"/>
            <w:sz w:val="24"/>
            <w:szCs w:val="24"/>
            <w:u w:val="single"/>
            <w:lang w:eastAsia="lt-LT"/>
          </w:rPr>
          <w:t>džiova</w:t>
        </w:r>
      </w:hyperlink>
      <w:r w:rsidRPr="001633C2">
        <w:rPr>
          <w:rFonts w:ascii="Arial" w:eastAsia="Times New Roman" w:hAnsi="Arial" w:cs="Arial"/>
          <w:sz w:val="24"/>
          <w:szCs w:val="24"/>
          <w:lang w:eastAsia="lt-LT"/>
        </w:rPr>
        <w:t>.</w:t>
      </w:r>
    </w:p>
    <w:p w:rsidR="001633C2" w:rsidRPr="001633C2" w:rsidRDefault="001633C2" w:rsidP="001633C2">
      <w:pPr>
        <w:spacing w:before="100" w:beforeAutospacing="1" w:after="100" w:afterAutospacing="1" w:line="240" w:lineRule="auto"/>
        <w:rPr>
          <w:rFonts w:ascii="Arial" w:eastAsia="Times New Roman" w:hAnsi="Arial" w:cs="Arial"/>
          <w:sz w:val="24"/>
          <w:szCs w:val="24"/>
          <w:lang w:eastAsia="lt-LT"/>
        </w:rPr>
      </w:pPr>
      <w:hyperlink r:id="rId26" w:tooltip="1895" w:history="1">
        <w:r w:rsidRPr="001633C2">
          <w:rPr>
            <w:rFonts w:ascii="Arial" w:eastAsia="Times New Roman" w:hAnsi="Arial" w:cs="Arial"/>
            <w:color w:val="0000FF"/>
            <w:sz w:val="24"/>
            <w:szCs w:val="24"/>
            <w:u w:val="single"/>
            <w:lang w:eastAsia="lt-LT"/>
          </w:rPr>
          <w:t>1895</w:t>
        </w:r>
      </w:hyperlink>
      <w:r w:rsidRPr="001633C2">
        <w:rPr>
          <w:rFonts w:ascii="Arial" w:eastAsia="Times New Roman" w:hAnsi="Arial" w:cs="Arial"/>
          <w:sz w:val="24"/>
          <w:szCs w:val="24"/>
          <w:lang w:eastAsia="lt-LT"/>
        </w:rPr>
        <w:t xml:space="preserve"> m. dėl lietuviškos veiklos buvo suimtas, bet greit paleistas. Sveikatai silpnėjant, 1895 m. išvyko į </w:t>
      </w:r>
      <w:hyperlink r:id="rId27" w:tooltip="Sevastopolis" w:history="1">
        <w:r w:rsidRPr="001633C2">
          <w:rPr>
            <w:rFonts w:ascii="Arial" w:eastAsia="Times New Roman" w:hAnsi="Arial" w:cs="Arial"/>
            <w:color w:val="0000FF"/>
            <w:sz w:val="24"/>
            <w:szCs w:val="24"/>
            <w:u w:val="single"/>
            <w:lang w:eastAsia="lt-LT"/>
          </w:rPr>
          <w:t>Sevastopolį</w:t>
        </w:r>
      </w:hyperlink>
      <w:r w:rsidRPr="001633C2">
        <w:rPr>
          <w:rFonts w:ascii="Arial" w:eastAsia="Times New Roman" w:hAnsi="Arial" w:cs="Arial"/>
          <w:sz w:val="24"/>
          <w:szCs w:val="24"/>
          <w:lang w:eastAsia="lt-LT"/>
        </w:rPr>
        <w:t xml:space="preserve">. </w:t>
      </w:r>
      <w:hyperlink r:id="rId28" w:tooltip="1896" w:history="1">
        <w:r w:rsidRPr="001633C2">
          <w:rPr>
            <w:rFonts w:ascii="Arial" w:eastAsia="Times New Roman" w:hAnsi="Arial" w:cs="Arial"/>
            <w:color w:val="0000FF"/>
            <w:sz w:val="24"/>
            <w:szCs w:val="24"/>
            <w:u w:val="single"/>
            <w:lang w:eastAsia="lt-LT"/>
          </w:rPr>
          <w:t>1896</w:t>
        </w:r>
      </w:hyperlink>
      <w:r w:rsidRPr="001633C2">
        <w:rPr>
          <w:rFonts w:ascii="Arial" w:eastAsia="Times New Roman" w:hAnsi="Arial" w:cs="Arial"/>
          <w:sz w:val="24"/>
          <w:szCs w:val="24"/>
          <w:lang w:eastAsia="lt-LT"/>
        </w:rPr>
        <w:t xml:space="preserve"> m. pavasarį grįžo į Lietuvą. V. Kudirka mirė 1899 m. lapkričio 16 d. Naumiestyje (nuo </w:t>
      </w:r>
      <w:hyperlink r:id="rId29" w:tooltip="1934" w:history="1">
        <w:r w:rsidRPr="001633C2">
          <w:rPr>
            <w:rFonts w:ascii="Arial" w:eastAsia="Times New Roman" w:hAnsi="Arial" w:cs="Arial"/>
            <w:color w:val="0000FF"/>
            <w:sz w:val="24"/>
            <w:szCs w:val="24"/>
            <w:u w:val="single"/>
            <w:lang w:eastAsia="lt-LT"/>
          </w:rPr>
          <w:t>1934</w:t>
        </w:r>
      </w:hyperlink>
      <w:r w:rsidRPr="001633C2">
        <w:rPr>
          <w:rFonts w:ascii="Arial" w:eastAsia="Times New Roman" w:hAnsi="Arial" w:cs="Arial"/>
          <w:sz w:val="24"/>
          <w:szCs w:val="24"/>
          <w:lang w:eastAsia="lt-LT"/>
        </w:rPr>
        <w:t xml:space="preserve"> m. – </w:t>
      </w:r>
      <w:hyperlink r:id="rId30" w:tooltip="Kudirkos Naumiestis" w:history="1">
        <w:r w:rsidRPr="001633C2">
          <w:rPr>
            <w:rFonts w:ascii="Arial" w:eastAsia="Times New Roman" w:hAnsi="Arial" w:cs="Arial"/>
            <w:color w:val="0000FF"/>
            <w:sz w:val="24"/>
            <w:szCs w:val="24"/>
            <w:u w:val="single"/>
            <w:lang w:eastAsia="lt-LT"/>
          </w:rPr>
          <w:t>Kudirkos Naumiestis</w:t>
        </w:r>
      </w:hyperlink>
      <w:r w:rsidRPr="001633C2">
        <w:rPr>
          <w:rFonts w:ascii="Arial" w:eastAsia="Times New Roman" w:hAnsi="Arial" w:cs="Arial"/>
          <w:sz w:val="24"/>
          <w:szCs w:val="24"/>
          <w:lang w:eastAsia="lt-LT"/>
        </w:rPr>
        <w:t>), kur ir palaidotas.</w:t>
      </w:r>
    </w:p>
    <w:p w:rsidR="001633C2" w:rsidRPr="001633C2" w:rsidRDefault="001633C2" w:rsidP="001633C2">
      <w:pPr>
        <w:spacing w:before="100" w:beforeAutospacing="1" w:after="100" w:afterAutospacing="1" w:line="240" w:lineRule="auto"/>
        <w:rPr>
          <w:rFonts w:ascii="Arial" w:eastAsia="Times New Roman" w:hAnsi="Arial" w:cs="Arial"/>
          <w:sz w:val="24"/>
          <w:szCs w:val="24"/>
          <w:lang w:eastAsia="lt-LT"/>
        </w:rPr>
      </w:pPr>
      <w:r w:rsidRPr="001633C2">
        <w:rPr>
          <w:rFonts w:ascii="Arial" w:eastAsia="Times New Roman" w:hAnsi="Arial" w:cs="Arial"/>
          <w:sz w:val="24"/>
          <w:szCs w:val="24"/>
          <w:lang w:eastAsia="lt-LT"/>
        </w:rPr>
        <w:t>Nors V. Kudirka mirė būdamas tik 40-ies metų, per palyginti trumpą laiką jo sukurti darbai buvo nepaprastai reikšmingi.</w:t>
      </w:r>
    </w:p>
    <w:p w:rsidR="001633C2" w:rsidRPr="001633C2" w:rsidRDefault="001633C2" w:rsidP="001633C2">
      <w:pPr>
        <w:spacing w:before="100" w:beforeAutospacing="1" w:after="100" w:afterAutospacing="1" w:line="240" w:lineRule="auto"/>
        <w:outlineLvl w:val="1"/>
        <w:rPr>
          <w:rFonts w:ascii="Arial" w:eastAsia="Times New Roman" w:hAnsi="Arial" w:cs="Arial"/>
          <w:b/>
          <w:bCs/>
          <w:sz w:val="36"/>
          <w:szCs w:val="36"/>
          <w:lang w:eastAsia="lt-LT"/>
        </w:rPr>
      </w:pPr>
      <w:r w:rsidRPr="001633C2">
        <w:rPr>
          <w:rFonts w:ascii="Arial" w:eastAsia="Times New Roman" w:hAnsi="Arial" w:cs="Arial"/>
          <w:b/>
          <w:bCs/>
          <w:sz w:val="36"/>
          <w:szCs w:val="36"/>
          <w:lang w:eastAsia="lt-LT"/>
        </w:rPr>
        <w:t>Asmenybė</w:t>
      </w:r>
    </w:p>
    <w:p w:rsidR="001633C2" w:rsidRPr="001633C2" w:rsidRDefault="001633C2" w:rsidP="001633C2">
      <w:pPr>
        <w:spacing w:after="0" w:line="240" w:lineRule="auto"/>
        <w:rPr>
          <w:rFonts w:ascii="Arial" w:eastAsia="Times New Roman" w:hAnsi="Arial" w:cs="Arial"/>
          <w:sz w:val="24"/>
          <w:szCs w:val="24"/>
          <w:lang w:eastAsia="lt-LT"/>
        </w:rPr>
      </w:pPr>
      <w:r>
        <w:rPr>
          <w:rFonts w:ascii="Arial" w:eastAsia="Times New Roman" w:hAnsi="Arial" w:cs="Arial"/>
          <w:noProof/>
          <w:color w:val="0000FF"/>
          <w:sz w:val="24"/>
          <w:szCs w:val="24"/>
          <w:lang w:eastAsia="lt-LT"/>
        </w:rPr>
        <w:drawing>
          <wp:inline distT="0" distB="0" distL="0" distR="0">
            <wp:extent cx="1714500" cy="1714500"/>
            <wp:effectExtent l="19050" t="0" r="0" b="0"/>
            <wp:docPr id="1" name="Paveikslėlis 1" descr="http://upload.wikimedia.org/wikipedia/commons/thumb/1/16/Vincas_Kudirka_Reversum.jpg/180px-Vincas_Kudirka_Reversum.jpg">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upload.wikimedia.org/wikipedia/commons/thumb/1/16/Vincas_Kudirka_Reversum.jpg/180px-Vincas_Kudirka_Reversum.jpg">
                      <a:hlinkClick r:id="rId31"/>
                    </pic:cNvPr>
                    <pic:cNvPicPr>
                      <a:picLocks noChangeAspect="1" noChangeArrowheads="1"/>
                    </pic:cNvPicPr>
                  </pic:nvPicPr>
                  <pic:blipFill>
                    <a:blip r:embed="rId32" cstate="print"/>
                    <a:srcRect/>
                    <a:stretch>
                      <a:fillRect/>
                    </a:stretch>
                  </pic:blipFill>
                  <pic:spPr bwMode="auto">
                    <a:xfrm>
                      <a:off x="0" y="0"/>
                      <a:ext cx="1714500" cy="1714500"/>
                    </a:xfrm>
                    <a:prstGeom prst="rect">
                      <a:avLst/>
                    </a:prstGeom>
                    <a:noFill/>
                    <a:ln w="9525">
                      <a:noFill/>
                      <a:miter lim="800000"/>
                      <a:headEnd/>
                      <a:tailEnd/>
                    </a:ln>
                  </pic:spPr>
                </pic:pic>
              </a:graphicData>
            </a:graphic>
          </wp:inline>
        </w:drawing>
      </w:r>
    </w:p>
    <w:p w:rsidR="001633C2" w:rsidRPr="001633C2" w:rsidRDefault="001633C2" w:rsidP="001633C2">
      <w:pPr>
        <w:spacing w:after="0" w:line="240" w:lineRule="auto"/>
        <w:rPr>
          <w:rFonts w:ascii="Arial" w:eastAsia="Times New Roman" w:hAnsi="Arial" w:cs="Arial"/>
          <w:sz w:val="24"/>
          <w:szCs w:val="24"/>
          <w:lang w:eastAsia="lt-LT"/>
        </w:rPr>
      </w:pPr>
    </w:p>
    <w:p w:rsidR="001633C2" w:rsidRPr="001633C2" w:rsidRDefault="001633C2" w:rsidP="001633C2">
      <w:pPr>
        <w:spacing w:after="0" w:line="240" w:lineRule="auto"/>
        <w:rPr>
          <w:rFonts w:ascii="Arial" w:eastAsia="Times New Roman" w:hAnsi="Arial" w:cs="Arial"/>
          <w:sz w:val="24"/>
          <w:szCs w:val="24"/>
          <w:lang w:eastAsia="lt-LT"/>
        </w:rPr>
      </w:pPr>
      <w:r w:rsidRPr="001633C2">
        <w:rPr>
          <w:rFonts w:ascii="Arial" w:eastAsia="Times New Roman" w:hAnsi="Arial" w:cs="Arial"/>
          <w:sz w:val="24"/>
          <w:szCs w:val="24"/>
          <w:lang w:eastAsia="lt-LT"/>
        </w:rPr>
        <w:t xml:space="preserve">Proginė 50 </w:t>
      </w:r>
      <w:hyperlink r:id="rId33" w:tooltip="Litas" w:history="1">
        <w:r w:rsidRPr="001633C2">
          <w:rPr>
            <w:rFonts w:ascii="Arial" w:eastAsia="Times New Roman" w:hAnsi="Arial" w:cs="Arial"/>
            <w:color w:val="0000FF"/>
            <w:sz w:val="24"/>
            <w:szCs w:val="24"/>
            <w:u w:val="single"/>
            <w:lang w:eastAsia="lt-LT"/>
          </w:rPr>
          <w:t>litų</w:t>
        </w:r>
      </w:hyperlink>
      <w:r w:rsidRPr="001633C2">
        <w:rPr>
          <w:rFonts w:ascii="Arial" w:eastAsia="Times New Roman" w:hAnsi="Arial" w:cs="Arial"/>
          <w:sz w:val="24"/>
          <w:szCs w:val="24"/>
          <w:lang w:eastAsia="lt-LT"/>
        </w:rPr>
        <w:t xml:space="preserve"> moneta, skirta 100-osioms mirties metinėms</w:t>
      </w:r>
    </w:p>
    <w:p w:rsidR="001633C2" w:rsidRPr="001633C2" w:rsidRDefault="001633C2" w:rsidP="001633C2">
      <w:pPr>
        <w:spacing w:before="100" w:beforeAutospacing="1" w:after="100" w:afterAutospacing="1" w:line="240" w:lineRule="auto"/>
        <w:rPr>
          <w:rFonts w:ascii="Arial" w:eastAsia="Times New Roman" w:hAnsi="Arial" w:cs="Arial"/>
          <w:sz w:val="24"/>
          <w:szCs w:val="24"/>
          <w:lang w:eastAsia="lt-LT"/>
        </w:rPr>
      </w:pPr>
      <w:r w:rsidRPr="001633C2">
        <w:rPr>
          <w:rFonts w:ascii="Arial" w:eastAsia="Times New Roman" w:hAnsi="Arial" w:cs="Arial"/>
          <w:sz w:val="24"/>
          <w:szCs w:val="24"/>
          <w:lang w:eastAsia="lt-LT"/>
        </w:rPr>
        <w:t xml:space="preserve">Iš amžininkų, bendražygių, artimųjų prisiminimų, paties Kudirkos kūrybos ir laiškų iškyla sudėtinga asmenybė, kurioje derėjo švelnumas ir ryžtingumas, plazdėjo nerami, maištinga siela. Kudirka mirė būdamas vos keturiasdešimties, užgeso pačioje savo jaunystėje. </w:t>
      </w:r>
      <w:r w:rsidRPr="001633C2">
        <w:rPr>
          <w:rFonts w:ascii="Arial" w:eastAsia="Times New Roman" w:hAnsi="Arial" w:cs="Arial"/>
          <w:sz w:val="24"/>
          <w:szCs w:val="24"/>
          <w:lang w:eastAsia="lt-LT"/>
        </w:rPr>
        <w:lastRenderedPageBreak/>
        <w:t xml:space="preserve">Daugelis tokiame amžiuje tik atranda save, gilina savo polinkius. Sunkios gyvenimo sąlygos, lietuvių šviesuomenei priešiška carizmo politika skatino konkretinti svajones, tramdyti vidinį chaosą, žaboti jausmus. Juos išliedavo muzikuodamas, komponuodamas. Rinkosi tokias kūrybos sritis, kurios reikalavo racionalumo, lakoniškumo, analitiškumo – minties poeziją, patriotinį-pilietinį eilėraštį, alegorinę </w:t>
      </w:r>
      <w:hyperlink r:id="rId34" w:tooltip="Satyra" w:history="1">
        <w:r w:rsidRPr="001633C2">
          <w:rPr>
            <w:rFonts w:ascii="Arial" w:eastAsia="Times New Roman" w:hAnsi="Arial" w:cs="Arial"/>
            <w:color w:val="0000FF"/>
            <w:sz w:val="24"/>
            <w:szCs w:val="24"/>
            <w:u w:val="single"/>
            <w:lang w:eastAsia="lt-LT"/>
          </w:rPr>
          <w:t>satyrą</w:t>
        </w:r>
      </w:hyperlink>
      <w:r w:rsidRPr="001633C2">
        <w:rPr>
          <w:rFonts w:ascii="Arial" w:eastAsia="Times New Roman" w:hAnsi="Arial" w:cs="Arial"/>
          <w:sz w:val="24"/>
          <w:szCs w:val="24"/>
          <w:lang w:eastAsia="lt-LT"/>
        </w:rPr>
        <w:t xml:space="preserve">, groteską, </w:t>
      </w:r>
      <w:hyperlink r:id="rId35" w:tooltip="Pasakėčia" w:history="1">
        <w:r w:rsidRPr="001633C2">
          <w:rPr>
            <w:rFonts w:ascii="Arial" w:eastAsia="Times New Roman" w:hAnsi="Arial" w:cs="Arial"/>
            <w:color w:val="0000FF"/>
            <w:sz w:val="24"/>
            <w:szCs w:val="24"/>
            <w:u w:val="single"/>
            <w:lang w:eastAsia="lt-LT"/>
          </w:rPr>
          <w:t>pasakėčią</w:t>
        </w:r>
      </w:hyperlink>
      <w:r w:rsidRPr="001633C2">
        <w:rPr>
          <w:rFonts w:ascii="Arial" w:eastAsia="Times New Roman" w:hAnsi="Arial" w:cs="Arial"/>
          <w:sz w:val="24"/>
          <w:szCs w:val="24"/>
          <w:lang w:eastAsia="lt-LT"/>
        </w:rPr>
        <w:t>, literatūros kritiką, publicistiką. Menui skyrė laisvas nuo gydytojo praktikos valandas. Buvo jautrus, teisingas. Mėgo gamtą, augino rožes. Buvo moterų numylėtinis, elgdavosi su jomis riteriškai.</w:t>
      </w:r>
    </w:p>
    <w:p w:rsidR="001633C2" w:rsidRPr="001633C2" w:rsidRDefault="001633C2" w:rsidP="001633C2">
      <w:pPr>
        <w:spacing w:before="100" w:beforeAutospacing="1" w:after="100" w:afterAutospacing="1" w:line="240" w:lineRule="auto"/>
        <w:rPr>
          <w:rFonts w:ascii="Arial" w:eastAsia="Times New Roman" w:hAnsi="Arial" w:cs="Arial"/>
          <w:sz w:val="24"/>
          <w:szCs w:val="24"/>
          <w:lang w:eastAsia="lt-LT"/>
        </w:rPr>
      </w:pPr>
      <w:r w:rsidRPr="001633C2">
        <w:rPr>
          <w:rFonts w:ascii="Arial" w:eastAsia="Times New Roman" w:hAnsi="Arial" w:cs="Arial"/>
          <w:sz w:val="24"/>
          <w:szCs w:val="24"/>
          <w:lang w:eastAsia="lt-LT"/>
        </w:rPr>
        <w:t>Buvo suvalkietiškai išdidus, pašaipus, tačiau nei taupus, nei praktiškas. Turtų iš gydytojo darbo nesusikrovė, namų nepasistatė, viską skyrė „Varpo“ leidimui, kultūros reikmėms. Paskutinį gyvenimo dešimtmetį visiškai atsidavė kūrybai. Lietuva, jos žmonės tapo jo šeima. Pravirkdavo išgirdęs liaudies dainą. Kudirkos kova su carizmu už Lietuvą buvo optimistinė tragedija: jėgos nelygios, dirbo beveik vienas, bendradarbių ir skaitytojų turėjo mažai, tačiau net savo priešus privertė jį gerbti, nes kultūrą, laisvą mintį gynė kultūringai.</w:t>
      </w:r>
    </w:p>
    <w:p w:rsidR="001633C2" w:rsidRDefault="001633C2" w:rsidP="001633C2">
      <w:pPr>
        <w:spacing w:before="100" w:beforeAutospacing="1" w:after="100" w:afterAutospacing="1" w:line="240" w:lineRule="auto"/>
        <w:rPr>
          <w:rFonts w:ascii="Arial" w:eastAsia="Times New Roman" w:hAnsi="Arial" w:cs="Arial"/>
          <w:sz w:val="24"/>
          <w:szCs w:val="24"/>
          <w:lang w:eastAsia="lt-LT"/>
        </w:rPr>
      </w:pPr>
      <w:r w:rsidRPr="001633C2">
        <w:rPr>
          <w:rFonts w:ascii="Arial" w:eastAsia="Times New Roman" w:hAnsi="Arial" w:cs="Arial"/>
          <w:sz w:val="24"/>
          <w:szCs w:val="24"/>
          <w:lang w:eastAsia="lt-LT"/>
        </w:rPr>
        <w:t xml:space="preserve">Kėlė klausimą dėl </w:t>
      </w:r>
      <w:hyperlink r:id="rId36" w:tooltip="Religija" w:history="1">
        <w:r w:rsidRPr="001633C2">
          <w:rPr>
            <w:rFonts w:ascii="Arial" w:eastAsia="Times New Roman" w:hAnsi="Arial" w:cs="Arial"/>
            <w:color w:val="0000FF"/>
            <w:sz w:val="24"/>
            <w:szCs w:val="24"/>
            <w:u w:val="single"/>
            <w:lang w:eastAsia="lt-LT"/>
          </w:rPr>
          <w:t>religijos</w:t>
        </w:r>
      </w:hyperlink>
      <w:r w:rsidRPr="001633C2">
        <w:rPr>
          <w:rFonts w:ascii="Arial" w:eastAsia="Times New Roman" w:hAnsi="Arial" w:cs="Arial"/>
          <w:sz w:val="24"/>
          <w:szCs w:val="24"/>
          <w:lang w:eastAsia="lt-LT"/>
        </w:rPr>
        <w:t xml:space="preserve"> reikalingumo žmogaus dorovei.</w:t>
      </w:r>
    </w:p>
    <w:p w:rsidR="001633C2" w:rsidRPr="001633C2" w:rsidRDefault="001633C2" w:rsidP="001633C2">
      <w:pPr>
        <w:spacing w:before="100" w:beforeAutospacing="1" w:after="100" w:afterAutospacing="1" w:line="240" w:lineRule="auto"/>
        <w:rPr>
          <w:rFonts w:ascii="Arial" w:eastAsia="Times New Roman" w:hAnsi="Arial" w:cs="Arial"/>
          <w:sz w:val="24"/>
          <w:szCs w:val="24"/>
          <w:lang w:eastAsia="lt-LT"/>
        </w:rPr>
      </w:pPr>
    </w:p>
    <w:p w:rsidR="001633C2" w:rsidRDefault="001633C2" w:rsidP="001633C2">
      <w:pPr>
        <w:pStyle w:val="Antrat2"/>
        <w:rPr>
          <w:rFonts w:ascii="Arial" w:hAnsi="Arial" w:cs="Arial"/>
        </w:rPr>
      </w:pPr>
      <w:r>
        <w:rPr>
          <w:rStyle w:val="mw-headline"/>
          <w:rFonts w:ascii="Arial" w:hAnsi="Arial" w:cs="Arial"/>
        </w:rPr>
        <w:t>Kūryba</w:t>
      </w:r>
    </w:p>
    <w:p w:rsidR="001633C2" w:rsidRDefault="001633C2" w:rsidP="001633C2">
      <w:pPr>
        <w:rPr>
          <w:rFonts w:ascii="Arial" w:hAnsi="Arial" w:cs="Arial"/>
        </w:rPr>
      </w:pPr>
      <w:r>
        <w:rPr>
          <w:rFonts w:ascii="Arial" w:hAnsi="Arial" w:cs="Arial"/>
          <w:noProof/>
          <w:color w:val="0000FF"/>
          <w:lang w:eastAsia="lt-LT"/>
        </w:rPr>
        <w:drawing>
          <wp:inline distT="0" distB="0" distL="0" distR="0">
            <wp:extent cx="1905000" cy="2543175"/>
            <wp:effectExtent l="19050" t="0" r="0" b="0"/>
            <wp:docPr id="5" name="Paveikslėlis 5" descr="http://upload.wikimedia.org/wikipedia/commons/thumb/1/1f/Kudirkos_paminklas.jpg/200px-Kudirkos_paminklas.jpg">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upload.wikimedia.org/wikipedia/commons/thumb/1/1f/Kudirkos_paminklas.jpg/200px-Kudirkos_paminklas.jpg">
                      <a:hlinkClick r:id="rId37"/>
                    </pic:cNvPr>
                    <pic:cNvPicPr>
                      <a:picLocks noChangeAspect="1" noChangeArrowheads="1"/>
                    </pic:cNvPicPr>
                  </pic:nvPicPr>
                  <pic:blipFill>
                    <a:blip r:embed="rId38" cstate="print"/>
                    <a:srcRect/>
                    <a:stretch>
                      <a:fillRect/>
                    </a:stretch>
                  </pic:blipFill>
                  <pic:spPr bwMode="auto">
                    <a:xfrm>
                      <a:off x="0" y="0"/>
                      <a:ext cx="1905000" cy="2543175"/>
                    </a:xfrm>
                    <a:prstGeom prst="rect">
                      <a:avLst/>
                    </a:prstGeom>
                    <a:noFill/>
                    <a:ln w="9525">
                      <a:noFill/>
                      <a:miter lim="800000"/>
                      <a:headEnd/>
                      <a:tailEnd/>
                    </a:ln>
                  </pic:spPr>
                </pic:pic>
              </a:graphicData>
            </a:graphic>
          </wp:inline>
        </w:drawing>
      </w:r>
    </w:p>
    <w:p w:rsidR="001633C2" w:rsidRDefault="001633C2" w:rsidP="001633C2">
      <w:pPr>
        <w:rPr>
          <w:rFonts w:ascii="Arial" w:hAnsi="Arial" w:cs="Arial"/>
        </w:rPr>
      </w:pPr>
    </w:p>
    <w:p w:rsidR="001633C2" w:rsidRDefault="001633C2" w:rsidP="001633C2">
      <w:pPr>
        <w:rPr>
          <w:rFonts w:ascii="Arial" w:hAnsi="Arial" w:cs="Arial"/>
        </w:rPr>
      </w:pPr>
      <w:r>
        <w:rPr>
          <w:rFonts w:ascii="Arial" w:hAnsi="Arial" w:cs="Arial"/>
        </w:rPr>
        <w:t>Vinco Kudirkos paminklas Kudirkos Naumiestyje (</w:t>
      </w:r>
      <w:proofErr w:type="spellStart"/>
      <w:r>
        <w:rPr>
          <w:rFonts w:ascii="Arial" w:hAnsi="Arial" w:cs="Arial"/>
        </w:rPr>
        <w:t>skulpt</w:t>
      </w:r>
      <w:proofErr w:type="spellEnd"/>
      <w:r>
        <w:rPr>
          <w:rFonts w:ascii="Arial" w:hAnsi="Arial" w:cs="Arial"/>
        </w:rPr>
        <w:t>. V. Grybas)</w:t>
      </w:r>
    </w:p>
    <w:p w:rsidR="001633C2" w:rsidRDefault="001633C2" w:rsidP="001633C2">
      <w:pPr>
        <w:pStyle w:val="prastasistinklapis"/>
        <w:rPr>
          <w:rFonts w:ascii="Arial" w:hAnsi="Arial" w:cs="Arial"/>
        </w:rPr>
      </w:pPr>
      <w:r>
        <w:rPr>
          <w:rFonts w:ascii="Arial" w:hAnsi="Arial" w:cs="Arial"/>
        </w:rPr>
        <w:t xml:space="preserve">Nuo gimnazijos laikų Kudirka rašė </w:t>
      </w:r>
      <w:hyperlink r:id="rId39" w:tooltip="Eilės (puslapis neegzistuoja)" w:history="1">
        <w:r>
          <w:rPr>
            <w:rStyle w:val="Hipersaitas"/>
            <w:rFonts w:ascii="Arial" w:hAnsi="Arial" w:cs="Arial"/>
            <w:color w:val="CC2200"/>
          </w:rPr>
          <w:t>eiles</w:t>
        </w:r>
      </w:hyperlink>
      <w:r>
        <w:rPr>
          <w:rFonts w:ascii="Arial" w:hAnsi="Arial" w:cs="Arial"/>
        </w:rPr>
        <w:t xml:space="preserve">, leido </w:t>
      </w:r>
      <w:proofErr w:type="spellStart"/>
      <w:r>
        <w:rPr>
          <w:rFonts w:ascii="Arial" w:hAnsi="Arial" w:cs="Arial"/>
        </w:rPr>
        <w:t>pašaipūnišką</w:t>
      </w:r>
      <w:proofErr w:type="spellEnd"/>
      <w:r>
        <w:rPr>
          <w:rFonts w:ascii="Arial" w:hAnsi="Arial" w:cs="Arial"/>
        </w:rPr>
        <w:t xml:space="preserve"> laikraštėlį. Vėliau eilėraščiai tapo Lietuvos ateities vizijomis, kovos manifestais. Savo ir kitų Lietuvos poetų eiles išanalizavo ir aprašė poetikos traktate „Tiesos eilėms rašyti“. Jame apibūdino lietuviškos </w:t>
      </w:r>
      <w:hyperlink r:id="rId40" w:tooltip="Eilėdara" w:history="1">
        <w:r>
          <w:rPr>
            <w:rStyle w:val="Hipersaitas"/>
            <w:rFonts w:ascii="Arial" w:hAnsi="Arial" w:cs="Arial"/>
          </w:rPr>
          <w:t>eilėdaros</w:t>
        </w:r>
      </w:hyperlink>
      <w:r>
        <w:rPr>
          <w:rFonts w:ascii="Arial" w:hAnsi="Arial" w:cs="Arial"/>
        </w:rPr>
        <w:t xml:space="preserve"> trūkumus, nurodė </w:t>
      </w:r>
      <w:proofErr w:type="spellStart"/>
      <w:r>
        <w:rPr>
          <w:rFonts w:ascii="Arial" w:hAnsi="Arial" w:cs="Arial"/>
        </w:rPr>
        <w:t>silabotonikos</w:t>
      </w:r>
      <w:proofErr w:type="spellEnd"/>
      <w:r>
        <w:rPr>
          <w:rFonts w:ascii="Arial" w:hAnsi="Arial" w:cs="Arial"/>
        </w:rPr>
        <w:t xml:space="preserve"> perspektyvas. Kudirkos </w:t>
      </w:r>
      <w:hyperlink r:id="rId41" w:tooltip="Satyra" w:history="1">
        <w:r>
          <w:rPr>
            <w:rStyle w:val="Hipersaitas"/>
            <w:rFonts w:ascii="Arial" w:hAnsi="Arial" w:cs="Arial"/>
          </w:rPr>
          <w:t>satyrose</w:t>
        </w:r>
      </w:hyperlink>
      <w:r>
        <w:rPr>
          <w:rFonts w:ascii="Arial" w:hAnsi="Arial" w:cs="Arial"/>
        </w:rPr>
        <w:t xml:space="preserve"> jungiami minties </w:t>
      </w:r>
      <w:hyperlink r:id="rId42" w:tooltip="Poezija" w:history="1">
        <w:r>
          <w:rPr>
            <w:rStyle w:val="Hipersaitas"/>
            <w:rFonts w:ascii="Arial" w:hAnsi="Arial" w:cs="Arial"/>
          </w:rPr>
          <w:t>poezijos</w:t>
        </w:r>
      </w:hyperlink>
      <w:r>
        <w:rPr>
          <w:rFonts w:ascii="Arial" w:hAnsi="Arial" w:cs="Arial"/>
        </w:rPr>
        <w:t xml:space="preserve">, </w:t>
      </w:r>
      <w:hyperlink r:id="rId43" w:tooltip="Simbolis" w:history="1">
        <w:r>
          <w:rPr>
            <w:rStyle w:val="Hipersaitas"/>
            <w:rFonts w:ascii="Arial" w:hAnsi="Arial" w:cs="Arial"/>
          </w:rPr>
          <w:t>simbolių</w:t>
        </w:r>
      </w:hyperlink>
      <w:r>
        <w:rPr>
          <w:rFonts w:ascii="Arial" w:hAnsi="Arial" w:cs="Arial"/>
        </w:rPr>
        <w:t xml:space="preserve"> ir </w:t>
      </w:r>
      <w:hyperlink r:id="rId44" w:tooltip="Alegorija" w:history="1">
        <w:r>
          <w:rPr>
            <w:rStyle w:val="Hipersaitas"/>
            <w:rFonts w:ascii="Arial" w:hAnsi="Arial" w:cs="Arial"/>
          </w:rPr>
          <w:t>alegorijų</w:t>
        </w:r>
      </w:hyperlink>
      <w:r>
        <w:rPr>
          <w:rFonts w:ascii="Arial" w:hAnsi="Arial" w:cs="Arial"/>
        </w:rPr>
        <w:t xml:space="preserve"> bei </w:t>
      </w:r>
      <w:hyperlink r:id="rId45" w:tooltip="Absurdo drama" w:history="1">
        <w:r>
          <w:rPr>
            <w:rStyle w:val="Hipersaitas"/>
            <w:rFonts w:ascii="Arial" w:hAnsi="Arial" w:cs="Arial"/>
          </w:rPr>
          <w:t>absurdo</w:t>
        </w:r>
      </w:hyperlink>
      <w:r>
        <w:rPr>
          <w:rFonts w:ascii="Arial" w:hAnsi="Arial" w:cs="Arial"/>
        </w:rPr>
        <w:t xml:space="preserve"> elementai, sintetinamas publicisto akylumas, kritiškumas, gyvenimo </w:t>
      </w:r>
      <w:hyperlink r:id="rId46" w:tooltip="Filosofija" w:history="1">
        <w:r>
          <w:rPr>
            <w:rStyle w:val="Hipersaitas"/>
            <w:rFonts w:ascii="Arial" w:hAnsi="Arial" w:cs="Arial"/>
          </w:rPr>
          <w:t>filosofo</w:t>
        </w:r>
      </w:hyperlink>
      <w:r>
        <w:rPr>
          <w:rFonts w:ascii="Arial" w:hAnsi="Arial" w:cs="Arial"/>
        </w:rPr>
        <w:t xml:space="preserve"> polinkis abstrahuoti, išreikšti esmę </w:t>
      </w:r>
      <w:hyperlink r:id="rId47" w:tooltip="Aforizmas" w:history="1">
        <w:r>
          <w:rPr>
            <w:rStyle w:val="Hipersaitas"/>
            <w:rFonts w:ascii="Arial" w:hAnsi="Arial" w:cs="Arial"/>
          </w:rPr>
          <w:t>aforizmu</w:t>
        </w:r>
      </w:hyperlink>
      <w:r>
        <w:rPr>
          <w:rFonts w:ascii="Arial" w:hAnsi="Arial" w:cs="Arial"/>
        </w:rPr>
        <w:t xml:space="preserve"> ar moraliniu </w:t>
      </w:r>
      <w:hyperlink r:id="rId48" w:tooltip="Imperatyvas (puslapis neegzistuoja)" w:history="1">
        <w:r>
          <w:rPr>
            <w:rStyle w:val="Hipersaitas"/>
            <w:rFonts w:ascii="Arial" w:hAnsi="Arial" w:cs="Arial"/>
            <w:color w:val="CC2200"/>
          </w:rPr>
          <w:t>imperatyvu</w:t>
        </w:r>
      </w:hyperlink>
      <w:r>
        <w:rPr>
          <w:rFonts w:ascii="Arial" w:hAnsi="Arial" w:cs="Arial"/>
        </w:rPr>
        <w:t xml:space="preserve">. Kudirka turėjo vertėjo talentą, jo I. Krylovo pasakėčių vertimai nepranokstami net dabar. Alegorija, poezija ir </w:t>
      </w:r>
      <w:hyperlink r:id="rId49" w:tooltip="Komedija" w:history="1">
        <w:r>
          <w:rPr>
            <w:rStyle w:val="Hipersaitas"/>
            <w:rFonts w:ascii="Arial" w:hAnsi="Arial" w:cs="Arial"/>
          </w:rPr>
          <w:t>komedija</w:t>
        </w:r>
      </w:hyperlink>
      <w:r>
        <w:rPr>
          <w:rFonts w:ascii="Arial" w:hAnsi="Arial" w:cs="Arial"/>
        </w:rPr>
        <w:t xml:space="preserve"> Kudirkos kūryboje visuomet kartu.</w:t>
      </w:r>
    </w:p>
    <w:p w:rsidR="001633C2" w:rsidRDefault="001633C2" w:rsidP="001633C2">
      <w:pPr>
        <w:pStyle w:val="Antrat3"/>
        <w:rPr>
          <w:rFonts w:ascii="Arial" w:hAnsi="Arial" w:cs="Arial"/>
        </w:rPr>
      </w:pPr>
      <w:r>
        <w:rPr>
          <w:rFonts w:ascii="Arial" w:hAnsi="Arial" w:cs="Arial"/>
        </w:rPr>
        <w:lastRenderedPageBreak/>
        <w:t xml:space="preserve"> </w:t>
      </w:r>
      <w:r>
        <w:rPr>
          <w:rStyle w:val="mw-headline"/>
          <w:rFonts w:ascii="Arial" w:hAnsi="Arial" w:cs="Arial"/>
        </w:rPr>
        <w:t>Poezija</w:t>
      </w:r>
    </w:p>
    <w:p w:rsidR="001633C2" w:rsidRDefault="001633C2" w:rsidP="001633C2">
      <w:pPr>
        <w:pStyle w:val="prastasistinklapis"/>
        <w:rPr>
          <w:rFonts w:ascii="Arial" w:hAnsi="Arial" w:cs="Arial"/>
        </w:rPr>
      </w:pPr>
      <w:hyperlink r:id="rId50" w:tooltip="1885" w:history="1">
        <w:r>
          <w:rPr>
            <w:rStyle w:val="Hipersaitas"/>
            <w:rFonts w:ascii="Arial" w:hAnsi="Arial" w:cs="Arial"/>
          </w:rPr>
          <w:t>1885</w:t>
        </w:r>
      </w:hyperlink>
      <w:r>
        <w:rPr>
          <w:rFonts w:ascii="Arial" w:hAnsi="Arial" w:cs="Arial"/>
        </w:rPr>
        <w:t xml:space="preserve"> m. „Aušroje“ Kudirka išspausdino pirmąjį savo eilėraštį-sekimą „Dėl ko žydai nevalgo kiaulienos“. Kiek vėliau, </w:t>
      </w:r>
      <w:hyperlink r:id="rId51" w:tooltip="1888" w:history="1">
        <w:r>
          <w:rPr>
            <w:rStyle w:val="Hipersaitas"/>
            <w:rFonts w:ascii="Arial" w:hAnsi="Arial" w:cs="Arial"/>
          </w:rPr>
          <w:t>1888</w:t>
        </w:r>
      </w:hyperlink>
      <w:r>
        <w:rPr>
          <w:rFonts w:ascii="Arial" w:hAnsi="Arial" w:cs="Arial"/>
        </w:rPr>
        <w:t xml:space="preserve"> m., „Lietuviškajame balse“ buvo išspausdinti originalūs Kudirkos eilėraščiai „Gražu, gražiau ir gražiausia“, „</w:t>
      </w:r>
      <w:proofErr w:type="spellStart"/>
      <w:r>
        <w:rPr>
          <w:rFonts w:ascii="Arial" w:hAnsi="Arial" w:cs="Arial"/>
        </w:rPr>
        <w:t>Kregždelė</w:t>
      </w:r>
      <w:proofErr w:type="spellEnd"/>
      <w:r>
        <w:rPr>
          <w:rFonts w:ascii="Arial" w:hAnsi="Arial" w:cs="Arial"/>
        </w:rPr>
        <w:t xml:space="preserve">“, verstiniai eilėraščiai „Motinai“, „Troškimas“. Patriotinės tematikos eilėraštis „Gražu, gražiau ir gražiausia“ yra improvizacija Lietuvos draugijos įkūrimo proga. Kudirka mėgo rašyti proginius eilėraščius, jie dažniausiai būdavo didaktinio turinio. Šiame eilėraštyje raginama vienytis ir dirbti vardan Lietuvos, žadinami kilnūs jausmai motinai, gimtajai žemei, skatinama siekti tėvynės garbės. Lietuvių būreliui priešinama svetimųjų apsuptis, suformuluojama kilnaus gyvenimo maksima („Gražiausia </w:t>
      </w:r>
      <w:proofErr w:type="spellStart"/>
      <w:r>
        <w:rPr>
          <w:rFonts w:ascii="Arial" w:hAnsi="Arial" w:cs="Arial"/>
        </w:rPr>
        <w:t>vienok</w:t>
      </w:r>
      <w:proofErr w:type="spellEnd"/>
      <w:r>
        <w:rPr>
          <w:rFonts w:ascii="Arial" w:hAnsi="Arial" w:cs="Arial"/>
        </w:rPr>
        <w:t xml:space="preserve"> </w:t>
      </w:r>
      <w:proofErr w:type="spellStart"/>
      <w:r>
        <w:rPr>
          <w:rFonts w:ascii="Arial" w:hAnsi="Arial" w:cs="Arial"/>
        </w:rPr>
        <w:t>esti</w:t>
      </w:r>
      <w:proofErr w:type="spellEnd"/>
      <w:r>
        <w:rPr>
          <w:rFonts w:ascii="Arial" w:hAnsi="Arial" w:cs="Arial"/>
        </w:rPr>
        <w:t xml:space="preserve"> akimis matyti, / Kada širdims ir žodžiams ir darbai atsako“) ir tobulo gyvenimo siekinys („Kad visi tie lietuviai patys, nevaryti, / Savo tėvynės garbei </w:t>
      </w:r>
      <w:proofErr w:type="spellStart"/>
      <w:r>
        <w:rPr>
          <w:rFonts w:ascii="Arial" w:hAnsi="Arial" w:cs="Arial"/>
        </w:rPr>
        <w:t>ne'pželdina</w:t>
      </w:r>
      <w:proofErr w:type="spellEnd"/>
      <w:r>
        <w:rPr>
          <w:rFonts w:ascii="Arial" w:hAnsi="Arial" w:cs="Arial"/>
        </w:rPr>
        <w:t xml:space="preserve"> tako"). Tokia buvo ir eilėraščio autoriaus laisvai pasirinkta gyvenimo užduotis – skatinti, vienyti, pačiam dirbti. Eilėraščio struktūra ir sąvokų gradacija – griežta, logiška. Būdvardis gražu trijose strofose laipsniuojamas iki </w:t>
      </w:r>
      <w:proofErr w:type="spellStart"/>
      <w:r>
        <w:rPr>
          <w:rFonts w:ascii="Arial" w:hAnsi="Arial" w:cs="Arial"/>
        </w:rPr>
        <w:t>superliatyvo</w:t>
      </w:r>
      <w:proofErr w:type="spellEnd"/>
      <w:r>
        <w:rPr>
          <w:rFonts w:ascii="Arial" w:hAnsi="Arial" w:cs="Arial"/>
        </w:rPr>
        <w:t>: gražu, gražiau, gražiausia. Eilėraščio retorika paremta moraliniais imperatyvais, liepimu, raginimu veikti tėvynės labui.</w:t>
      </w:r>
    </w:p>
    <w:p w:rsidR="001633C2" w:rsidRDefault="001633C2" w:rsidP="001633C2">
      <w:pPr>
        <w:pStyle w:val="Antrat3"/>
        <w:rPr>
          <w:rFonts w:ascii="Arial" w:hAnsi="Arial" w:cs="Arial"/>
        </w:rPr>
      </w:pPr>
      <w:r w:rsidRPr="001633C2">
        <w:rPr>
          <w:rStyle w:val="mw-headline"/>
          <w:rFonts w:ascii="Arial" w:hAnsi="Arial" w:cs="Arial"/>
        </w:rPr>
        <w:t>Saty</w:t>
      </w:r>
      <w:r>
        <w:rPr>
          <w:rStyle w:val="mw-headline"/>
          <w:rFonts w:ascii="Arial" w:hAnsi="Arial" w:cs="Arial"/>
        </w:rPr>
        <w:t>ros</w:t>
      </w:r>
    </w:p>
    <w:p w:rsidR="001633C2" w:rsidRDefault="001633C2" w:rsidP="001633C2">
      <w:pPr>
        <w:pStyle w:val="prastasistinklapis"/>
        <w:rPr>
          <w:rFonts w:ascii="Arial" w:hAnsi="Arial" w:cs="Arial"/>
        </w:rPr>
      </w:pPr>
      <w:hyperlink r:id="rId52" w:tooltip="1895" w:history="1">
        <w:r>
          <w:rPr>
            <w:rStyle w:val="Hipersaitas"/>
            <w:rFonts w:ascii="Arial" w:hAnsi="Arial" w:cs="Arial"/>
          </w:rPr>
          <w:t>1895</w:t>
        </w:r>
      </w:hyperlink>
      <w:r>
        <w:rPr>
          <w:rFonts w:ascii="Arial" w:hAnsi="Arial" w:cs="Arial"/>
        </w:rPr>
        <w:t xml:space="preserve"> - </w:t>
      </w:r>
      <w:hyperlink r:id="rId53" w:tooltip="1898" w:history="1">
        <w:r>
          <w:rPr>
            <w:rStyle w:val="Hipersaitas"/>
            <w:rFonts w:ascii="Arial" w:hAnsi="Arial" w:cs="Arial"/>
          </w:rPr>
          <w:t>1898</w:t>
        </w:r>
      </w:hyperlink>
      <w:r>
        <w:rPr>
          <w:rFonts w:ascii="Arial" w:hAnsi="Arial" w:cs="Arial"/>
        </w:rPr>
        <w:t xml:space="preserve"> m. Kudirka sukūrė keturias satyras, kurias išspausdino Varpe. Tai „Viršininkai“ (</w:t>
      </w:r>
      <w:hyperlink r:id="rId54" w:tooltip="1895" w:history="1">
        <w:r>
          <w:rPr>
            <w:rStyle w:val="Hipersaitas"/>
            <w:rFonts w:ascii="Arial" w:hAnsi="Arial" w:cs="Arial"/>
          </w:rPr>
          <w:t>1895</w:t>
        </w:r>
      </w:hyperlink>
      <w:r>
        <w:rPr>
          <w:rFonts w:ascii="Arial" w:hAnsi="Arial" w:cs="Arial"/>
        </w:rPr>
        <w:t>), „Lietuvos tilto atsiminimai“ (</w:t>
      </w:r>
      <w:hyperlink r:id="rId55" w:tooltip="1896" w:history="1">
        <w:r>
          <w:rPr>
            <w:rStyle w:val="Hipersaitas"/>
            <w:rFonts w:ascii="Arial" w:hAnsi="Arial" w:cs="Arial"/>
          </w:rPr>
          <w:t>1896</w:t>
        </w:r>
      </w:hyperlink>
      <w:r>
        <w:rPr>
          <w:rFonts w:ascii="Arial" w:hAnsi="Arial" w:cs="Arial"/>
        </w:rPr>
        <w:t>), „Cenzūros klausimas“ (</w:t>
      </w:r>
      <w:hyperlink r:id="rId56" w:tooltip="1898" w:history="1">
        <w:r>
          <w:rPr>
            <w:rStyle w:val="Hipersaitas"/>
            <w:rFonts w:ascii="Arial" w:hAnsi="Arial" w:cs="Arial"/>
          </w:rPr>
          <w:t>1898</w:t>
        </w:r>
      </w:hyperlink>
      <w:r>
        <w:rPr>
          <w:rFonts w:ascii="Arial" w:hAnsi="Arial" w:cs="Arial"/>
        </w:rPr>
        <w:t>) ir „Vilkai“ (</w:t>
      </w:r>
      <w:hyperlink r:id="rId57" w:tooltip="1898" w:history="1">
        <w:r>
          <w:rPr>
            <w:rStyle w:val="Hipersaitas"/>
            <w:rFonts w:ascii="Arial" w:hAnsi="Arial" w:cs="Arial"/>
          </w:rPr>
          <w:t>1898</w:t>
        </w:r>
      </w:hyperlink>
      <w:r>
        <w:rPr>
          <w:rFonts w:ascii="Arial" w:hAnsi="Arial" w:cs="Arial"/>
        </w:rPr>
        <w:t xml:space="preserve">). Jis yra žymiausias ne tik </w:t>
      </w:r>
      <w:hyperlink r:id="rId58" w:tooltip="XIX amžius" w:history="1">
        <w:r>
          <w:rPr>
            <w:rStyle w:val="Hipersaitas"/>
            <w:rFonts w:ascii="Arial" w:hAnsi="Arial" w:cs="Arial"/>
          </w:rPr>
          <w:t>XIX a.</w:t>
        </w:r>
      </w:hyperlink>
      <w:r>
        <w:rPr>
          <w:rFonts w:ascii="Arial" w:hAnsi="Arial" w:cs="Arial"/>
        </w:rPr>
        <w:t xml:space="preserve"> komiškos prozos autorius. Būdamas visuomenės žmogus, Kudirka turėjo iš ko semtis prototipų, situacijų, siužetų ir sukūrė nepamirštamus caro valdininkų – </w:t>
      </w:r>
      <w:proofErr w:type="spellStart"/>
      <w:r>
        <w:rPr>
          <w:rFonts w:ascii="Arial" w:hAnsi="Arial" w:cs="Arial"/>
        </w:rPr>
        <w:t>Kruglodurovo</w:t>
      </w:r>
      <w:proofErr w:type="spellEnd"/>
      <w:r>
        <w:rPr>
          <w:rFonts w:ascii="Arial" w:hAnsi="Arial" w:cs="Arial"/>
        </w:rPr>
        <w:t xml:space="preserve">, </w:t>
      </w:r>
      <w:proofErr w:type="spellStart"/>
      <w:r>
        <w:rPr>
          <w:rFonts w:ascii="Arial" w:hAnsi="Arial" w:cs="Arial"/>
        </w:rPr>
        <w:t>Rylosujevo</w:t>
      </w:r>
      <w:proofErr w:type="spellEnd"/>
      <w:r>
        <w:rPr>
          <w:rFonts w:ascii="Arial" w:hAnsi="Arial" w:cs="Arial"/>
        </w:rPr>
        <w:t xml:space="preserve">, </w:t>
      </w:r>
      <w:proofErr w:type="spellStart"/>
      <w:r>
        <w:rPr>
          <w:rFonts w:ascii="Arial" w:hAnsi="Arial" w:cs="Arial"/>
        </w:rPr>
        <w:t>Izvergovičio</w:t>
      </w:r>
      <w:proofErr w:type="spellEnd"/>
      <w:r>
        <w:rPr>
          <w:rFonts w:ascii="Arial" w:hAnsi="Arial" w:cs="Arial"/>
        </w:rPr>
        <w:t xml:space="preserve">, </w:t>
      </w:r>
      <w:proofErr w:type="spellStart"/>
      <w:r>
        <w:rPr>
          <w:rFonts w:ascii="Arial" w:hAnsi="Arial" w:cs="Arial"/>
        </w:rPr>
        <w:t>Vziatkovičio</w:t>
      </w:r>
      <w:proofErr w:type="spellEnd"/>
      <w:r>
        <w:rPr>
          <w:rFonts w:ascii="Arial" w:hAnsi="Arial" w:cs="Arial"/>
        </w:rPr>
        <w:t xml:space="preserve"> personažus prilygstančius gogoliškiems ar net pranokstančius juos.</w:t>
      </w:r>
    </w:p>
    <w:p w:rsidR="00B564C3" w:rsidRDefault="00B564C3"/>
    <w:sectPr w:rsidR="00B564C3" w:rsidSect="00B564C3">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Cambria">
    <w:panose1 w:val="02040503050406030204"/>
    <w:charset w:val="BA"/>
    <w:family w:val="roman"/>
    <w:pitch w:val="variable"/>
    <w:sig w:usb0="A00002EF" w:usb1="4000004B" w:usb2="0000000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296"/>
  <w:hyphenationZone w:val="396"/>
  <w:characterSpacingControl w:val="doNotCompress"/>
  <w:compat/>
  <w:rsids>
    <w:rsidRoot w:val="001633C2"/>
    <w:rsid w:val="001633C2"/>
    <w:rsid w:val="00B564C3"/>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B564C3"/>
  </w:style>
  <w:style w:type="paragraph" w:styleId="Antrat2">
    <w:name w:val="heading 2"/>
    <w:basedOn w:val="prastasis"/>
    <w:link w:val="Antrat2Diagrama"/>
    <w:uiPriority w:val="9"/>
    <w:qFormat/>
    <w:rsid w:val="001633C2"/>
    <w:pPr>
      <w:spacing w:before="100" w:beforeAutospacing="1" w:after="100" w:afterAutospacing="1" w:line="240" w:lineRule="auto"/>
      <w:outlineLvl w:val="1"/>
    </w:pPr>
    <w:rPr>
      <w:rFonts w:ascii="Times New Roman" w:eastAsia="Times New Roman" w:hAnsi="Times New Roman" w:cs="Times New Roman"/>
      <w:b/>
      <w:bCs/>
      <w:sz w:val="36"/>
      <w:szCs w:val="36"/>
      <w:lang w:eastAsia="lt-LT"/>
    </w:rPr>
  </w:style>
  <w:style w:type="paragraph" w:styleId="Antrat3">
    <w:name w:val="heading 3"/>
    <w:basedOn w:val="prastasis"/>
    <w:next w:val="prastasis"/>
    <w:link w:val="Antrat3Diagrama"/>
    <w:uiPriority w:val="9"/>
    <w:semiHidden/>
    <w:unhideWhenUsed/>
    <w:qFormat/>
    <w:rsid w:val="001633C2"/>
    <w:pPr>
      <w:keepNext/>
      <w:keepLines/>
      <w:spacing w:before="200" w:after="0"/>
      <w:outlineLvl w:val="2"/>
    </w:pPr>
    <w:rPr>
      <w:rFonts w:asciiTheme="majorHAnsi" w:eastAsiaTheme="majorEastAsia" w:hAnsiTheme="majorHAnsi" w:cstheme="majorBidi"/>
      <w:b/>
      <w:bCs/>
      <w:color w:val="4F81BD" w:themeColor="accent1"/>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uiPriority w:val="9"/>
    <w:rsid w:val="001633C2"/>
    <w:rPr>
      <w:rFonts w:ascii="Times New Roman" w:eastAsia="Times New Roman" w:hAnsi="Times New Roman" w:cs="Times New Roman"/>
      <w:b/>
      <w:bCs/>
      <w:sz w:val="36"/>
      <w:szCs w:val="36"/>
      <w:lang w:eastAsia="lt-LT"/>
    </w:rPr>
  </w:style>
  <w:style w:type="character" w:styleId="Hipersaitas">
    <w:name w:val="Hyperlink"/>
    <w:basedOn w:val="Numatytasispastraiposriftas"/>
    <w:uiPriority w:val="99"/>
    <w:semiHidden/>
    <w:unhideWhenUsed/>
    <w:rsid w:val="001633C2"/>
    <w:rPr>
      <w:color w:val="0000FF"/>
      <w:u w:val="single"/>
    </w:rPr>
  </w:style>
  <w:style w:type="paragraph" w:styleId="prastasistinklapis">
    <w:name w:val="Normal (Web)"/>
    <w:basedOn w:val="prastasis"/>
    <w:uiPriority w:val="99"/>
    <w:semiHidden/>
    <w:unhideWhenUsed/>
    <w:rsid w:val="001633C2"/>
    <w:pPr>
      <w:spacing w:before="100" w:beforeAutospacing="1" w:after="100" w:afterAutospacing="1" w:line="240" w:lineRule="auto"/>
    </w:pPr>
    <w:rPr>
      <w:rFonts w:ascii="Times New Roman" w:eastAsia="Times New Roman" w:hAnsi="Times New Roman" w:cs="Times New Roman"/>
      <w:sz w:val="24"/>
      <w:szCs w:val="24"/>
      <w:lang w:eastAsia="lt-LT"/>
    </w:rPr>
  </w:style>
  <w:style w:type="character" w:customStyle="1" w:styleId="mw-headline">
    <w:name w:val="mw-headline"/>
    <w:basedOn w:val="Numatytasispastraiposriftas"/>
    <w:rsid w:val="001633C2"/>
  </w:style>
  <w:style w:type="paragraph" w:styleId="Debesliotekstas">
    <w:name w:val="Balloon Text"/>
    <w:basedOn w:val="prastasis"/>
    <w:link w:val="DebesliotekstasDiagrama"/>
    <w:uiPriority w:val="99"/>
    <w:semiHidden/>
    <w:unhideWhenUsed/>
    <w:rsid w:val="001633C2"/>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1633C2"/>
    <w:rPr>
      <w:rFonts w:ascii="Tahoma" w:hAnsi="Tahoma" w:cs="Tahoma"/>
      <w:sz w:val="16"/>
      <w:szCs w:val="16"/>
    </w:rPr>
  </w:style>
  <w:style w:type="character" w:customStyle="1" w:styleId="Antrat3Diagrama">
    <w:name w:val="Antraštė 3 Diagrama"/>
    <w:basedOn w:val="Numatytasispastraiposriftas"/>
    <w:link w:val="Antrat3"/>
    <w:uiPriority w:val="9"/>
    <w:semiHidden/>
    <w:rsid w:val="001633C2"/>
    <w:rPr>
      <w:rFonts w:asciiTheme="majorHAnsi" w:eastAsiaTheme="majorEastAsia" w:hAnsiTheme="majorHAnsi" w:cstheme="majorBidi"/>
      <w:b/>
      <w:bCs/>
      <w:color w:val="4F81BD" w:themeColor="accent1"/>
    </w:rPr>
  </w:style>
  <w:style w:type="character" w:customStyle="1" w:styleId="editsection">
    <w:name w:val="editsection"/>
    <w:basedOn w:val="Numatytasispastraiposriftas"/>
    <w:rsid w:val="001633C2"/>
  </w:style>
</w:styles>
</file>

<file path=word/webSettings.xml><?xml version="1.0" encoding="utf-8"?>
<w:webSettings xmlns:r="http://schemas.openxmlformats.org/officeDocument/2006/relationships" xmlns:w="http://schemas.openxmlformats.org/wordprocessingml/2006/main">
  <w:divs>
    <w:div w:id="606617198">
      <w:bodyDiv w:val="1"/>
      <w:marLeft w:val="0"/>
      <w:marRight w:val="0"/>
      <w:marTop w:val="0"/>
      <w:marBottom w:val="0"/>
      <w:divBdr>
        <w:top w:val="none" w:sz="0" w:space="0" w:color="auto"/>
        <w:left w:val="none" w:sz="0" w:space="0" w:color="auto"/>
        <w:bottom w:val="none" w:sz="0" w:space="0" w:color="auto"/>
        <w:right w:val="none" w:sz="0" w:space="0" w:color="auto"/>
      </w:divBdr>
      <w:divsChild>
        <w:div w:id="1420827374">
          <w:marLeft w:val="0"/>
          <w:marRight w:val="0"/>
          <w:marTop w:val="0"/>
          <w:marBottom w:val="0"/>
          <w:divBdr>
            <w:top w:val="none" w:sz="0" w:space="0" w:color="auto"/>
            <w:left w:val="none" w:sz="0" w:space="0" w:color="auto"/>
            <w:bottom w:val="none" w:sz="0" w:space="0" w:color="auto"/>
            <w:right w:val="none" w:sz="0" w:space="0" w:color="auto"/>
          </w:divBdr>
          <w:divsChild>
            <w:div w:id="1186750356">
              <w:marLeft w:val="0"/>
              <w:marRight w:val="0"/>
              <w:marTop w:val="0"/>
              <w:marBottom w:val="0"/>
              <w:divBdr>
                <w:top w:val="none" w:sz="0" w:space="0" w:color="auto"/>
                <w:left w:val="none" w:sz="0" w:space="0" w:color="auto"/>
                <w:bottom w:val="none" w:sz="0" w:space="0" w:color="auto"/>
                <w:right w:val="none" w:sz="0" w:space="0" w:color="auto"/>
              </w:divBdr>
              <w:divsChild>
                <w:div w:id="517082718">
                  <w:marLeft w:val="0"/>
                  <w:marRight w:val="0"/>
                  <w:marTop w:val="0"/>
                  <w:marBottom w:val="0"/>
                  <w:divBdr>
                    <w:top w:val="none" w:sz="0" w:space="0" w:color="auto"/>
                    <w:left w:val="none" w:sz="0" w:space="0" w:color="auto"/>
                    <w:bottom w:val="none" w:sz="0" w:space="0" w:color="auto"/>
                    <w:right w:val="none" w:sz="0" w:space="0" w:color="auto"/>
                  </w:divBdr>
                  <w:divsChild>
                    <w:div w:id="224726361">
                      <w:marLeft w:val="0"/>
                      <w:marRight w:val="0"/>
                      <w:marTop w:val="0"/>
                      <w:marBottom w:val="0"/>
                      <w:divBdr>
                        <w:top w:val="none" w:sz="0" w:space="0" w:color="auto"/>
                        <w:left w:val="none" w:sz="0" w:space="0" w:color="auto"/>
                        <w:bottom w:val="none" w:sz="0" w:space="0" w:color="auto"/>
                        <w:right w:val="none" w:sz="0" w:space="0" w:color="auto"/>
                      </w:divBdr>
                      <w:divsChild>
                        <w:div w:id="642851402">
                          <w:marLeft w:val="0"/>
                          <w:marRight w:val="0"/>
                          <w:marTop w:val="0"/>
                          <w:marBottom w:val="0"/>
                          <w:divBdr>
                            <w:top w:val="none" w:sz="0" w:space="0" w:color="auto"/>
                            <w:left w:val="none" w:sz="0" w:space="0" w:color="auto"/>
                            <w:bottom w:val="none" w:sz="0" w:space="0" w:color="auto"/>
                            <w:right w:val="none" w:sz="0" w:space="0" w:color="auto"/>
                          </w:divBdr>
                          <w:divsChild>
                            <w:div w:id="1062677201">
                              <w:marLeft w:val="0"/>
                              <w:marRight w:val="0"/>
                              <w:marTop w:val="0"/>
                              <w:marBottom w:val="0"/>
                              <w:divBdr>
                                <w:top w:val="none" w:sz="0" w:space="0" w:color="auto"/>
                                <w:left w:val="none" w:sz="0" w:space="0" w:color="auto"/>
                                <w:bottom w:val="none" w:sz="0" w:space="0" w:color="auto"/>
                                <w:right w:val="none" w:sz="0" w:space="0" w:color="auto"/>
                              </w:divBdr>
                              <w:divsChild>
                                <w:div w:id="1765569095">
                                  <w:marLeft w:val="0"/>
                                  <w:marRight w:val="0"/>
                                  <w:marTop w:val="0"/>
                                  <w:marBottom w:val="0"/>
                                  <w:divBdr>
                                    <w:top w:val="none" w:sz="0" w:space="0" w:color="auto"/>
                                    <w:left w:val="none" w:sz="0" w:space="0" w:color="auto"/>
                                    <w:bottom w:val="none" w:sz="0" w:space="0" w:color="auto"/>
                                    <w:right w:val="none" w:sz="0" w:space="0" w:color="auto"/>
                                  </w:divBdr>
                                  <w:divsChild>
                                    <w:div w:id="1337994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57176665">
      <w:bodyDiv w:val="1"/>
      <w:marLeft w:val="0"/>
      <w:marRight w:val="0"/>
      <w:marTop w:val="0"/>
      <w:marBottom w:val="0"/>
      <w:divBdr>
        <w:top w:val="none" w:sz="0" w:space="0" w:color="auto"/>
        <w:left w:val="none" w:sz="0" w:space="0" w:color="auto"/>
        <w:bottom w:val="none" w:sz="0" w:space="0" w:color="auto"/>
        <w:right w:val="none" w:sz="0" w:space="0" w:color="auto"/>
      </w:divBdr>
      <w:divsChild>
        <w:div w:id="1958488083">
          <w:marLeft w:val="0"/>
          <w:marRight w:val="0"/>
          <w:marTop w:val="0"/>
          <w:marBottom w:val="0"/>
          <w:divBdr>
            <w:top w:val="none" w:sz="0" w:space="0" w:color="auto"/>
            <w:left w:val="none" w:sz="0" w:space="0" w:color="auto"/>
            <w:bottom w:val="none" w:sz="0" w:space="0" w:color="auto"/>
            <w:right w:val="none" w:sz="0" w:space="0" w:color="auto"/>
          </w:divBdr>
          <w:divsChild>
            <w:div w:id="322053189">
              <w:marLeft w:val="0"/>
              <w:marRight w:val="0"/>
              <w:marTop w:val="0"/>
              <w:marBottom w:val="0"/>
              <w:divBdr>
                <w:top w:val="none" w:sz="0" w:space="0" w:color="auto"/>
                <w:left w:val="none" w:sz="0" w:space="0" w:color="auto"/>
                <w:bottom w:val="none" w:sz="0" w:space="0" w:color="auto"/>
                <w:right w:val="none" w:sz="0" w:space="0" w:color="auto"/>
              </w:divBdr>
              <w:divsChild>
                <w:div w:id="878274481">
                  <w:marLeft w:val="0"/>
                  <w:marRight w:val="0"/>
                  <w:marTop w:val="0"/>
                  <w:marBottom w:val="0"/>
                  <w:divBdr>
                    <w:top w:val="none" w:sz="0" w:space="0" w:color="auto"/>
                    <w:left w:val="none" w:sz="0" w:space="0" w:color="auto"/>
                    <w:bottom w:val="none" w:sz="0" w:space="0" w:color="auto"/>
                    <w:right w:val="none" w:sz="0" w:space="0" w:color="auto"/>
                  </w:divBdr>
                  <w:divsChild>
                    <w:div w:id="1192256974">
                      <w:marLeft w:val="0"/>
                      <w:marRight w:val="0"/>
                      <w:marTop w:val="0"/>
                      <w:marBottom w:val="0"/>
                      <w:divBdr>
                        <w:top w:val="none" w:sz="0" w:space="0" w:color="auto"/>
                        <w:left w:val="none" w:sz="0" w:space="0" w:color="auto"/>
                        <w:bottom w:val="none" w:sz="0" w:space="0" w:color="auto"/>
                        <w:right w:val="none" w:sz="0" w:space="0" w:color="auto"/>
                      </w:divBdr>
                      <w:divsChild>
                        <w:div w:id="1996370596">
                          <w:marLeft w:val="0"/>
                          <w:marRight w:val="0"/>
                          <w:marTop w:val="0"/>
                          <w:marBottom w:val="0"/>
                          <w:divBdr>
                            <w:top w:val="none" w:sz="0" w:space="0" w:color="auto"/>
                            <w:left w:val="none" w:sz="0" w:space="0" w:color="auto"/>
                            <w:bottom w:val="none" w:sz="0" w:space="0" w:color="auto"/>
                            <w:right w:val="none" w:sz="0" w:space="0" w:color="auto"/>
                          </w:divBdr>
                          <w:divsChild>
                            <w:div w:id="1426727721">
                              <w:marLeft w:val="0"/>
                              <w:marRight w:val="0"/>
                              <w:marTop w:val="0"/>
                              <w:marBottom w:val="0"/>
                              <w:divBdr>
                                <w:top w:val="none" w:sz="0" w:space="0" w:color="auto"/>
                                <w:left w:val="none" w:sz="0" w:space="0" w:color="auto"/>
                                <w:bottom w:val="none" w:sz="0" w:space="0" w:color="auto"/>
                                <w:right w:val="none" w:sz="0" w:space="0" w:color="auto"/>
                              </w:divBdr>
                              <w:divsChild>
                                <w:div w:id="1794785577">
                                  <w:marLeft w:val="0"/>
                                  <w:marRight w:val="0"/>
                                  <w:marTop w:val="0"/>
                                  <w:marBottom w:val="0"/>
                                  <w:divBdr>
                                    <w:top w:val="none" w:sz="0" w:space="0" w:color="auto"/>
                                    <w:left w:val="none" w:sz="0" w:space="0" w:color="auto"/>
                                    <w:bottom w:val="none" w:sz="0" w:space="0" w:color="auto"/>
                                    <w:right w:val="none" w:sz="0" w:space="0" w:color="auto"/>
                                  </w:divBdr>
                                  <w:divsChild>
                                    <w:div w:id="652366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97218649">
      <w:bodyDiv w:val="1"/>
      <w:marLeft w:val="0"/>
      <w:marRight w:val="0"/>
      <w:marTop w:val="0"/>
      <w:marBottom w:val="0"/>
      <w:divBdr>
        <w:top w:val="none" w:sz="0" w:space="0" w:color="auto"/>
        <w:left w:val="none" w:sz="0" w:space="0" w:color="auto"/>
        <w:bottom w:val="none" w:sz="0" w:space="0" w:color="auto"/>
        <w:right w:val="none" w:sz="0" w:space="0" w:color="auto"/>
      </w:divBdr>
      <w:divsChild>
        <w:div w:id="1356426791">
          <w:marLeft w:val="0"/>
          <w:marRight w:val="0"/>
          <w:marTop w:val="0"/>
          <w:marBottom w:val="0"/>
          <w:divBdr>
            <w:top w:val="none" w:sz="0" w:space="0" w:color="auto"/>
            <w:left w:val="none" w:sz="0" w:space="0" w:color="auto"/>
            <w:bottom w:val="none" w:sz="0" w:space="0" w:color="auto"/>
            <w:right w:val="none" w:sz="0" w:space="0" w:color="auto"/>
          </w:divBdr>
          <w:divsChild>
            <w:div w:id="275914913">
              <w:marLeft w:val="0"/>
              <w:marRight w:val="0"/>
              <w:marTop w:val="0"/>
              <w:marBottom w:val="0"/>
              <w:divBdr>
                <w:top w:val="none" w:sz="0" w:space="0" w:color="auto"/>
                <w:left w:val="none" w:sz="0" w:space="0" w:color="auto"/>
                <w:bottom w:val="none" w:sz="0" w:space="0" w:color="auto"/>
                <w:right w:val="none" w:sz="0" w:space="0" w:color="auto"/>
              </w:divBdr>
              <w:divsChild>
                <w:div w:id="1671445005">
                  <w:marLeft w:val="0"/>
                  <w:marRight w:val="0"/>
                  <w:marTop w:val="0"/>
                  <w:marBottom w:val="0"/>
                  <w:divBdr>
                    <w:top w:val="none" w:sz="0" w:space="0" w:color="auto"/>
                    <w:left w:val="none" w:sz="0" w:space="0" w:color="auto"/>
                    <w:bottom w:val="none" w:sz="0" w:space="0" w:color="auto"/>
                    <w:right w:val="none" w:sz="0" w:space="0" w:color="auto"/>
                  </w:divBdr>
                  <w:divsChild>
                    <w:div w:id="73847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lt.wikipedia.org/wiki/Medicina" TargetMode="External"/><Relationship Id="rId18" Type="http://schemas.openxmlformats.org/officeDocument/2006/relationships/hyperlink" Target="http://lt.wikipedia.org/wiki/Varpas_(laikra%C5%A1tis)" TargetMode="External"/><Relationship Id="rId26" Type="http://schemas.openxmlformats.org/officeDocument/2006/relationships/hyperlink" Target="http://lt.wikipedia.org/wiki/1895" TargetMode="External"/><Relationship Id="rId39" Type="http://schemas.openxmlformats.org/officeDocument/2006/relationships/hyperlink" Target="http://lt.wikipedia.org/w/index.php?title=Eil%C4%97s&amp;action=edit&amp;redlink=1" TargetMode="External"/><Relationship Id="rId21" Type="http://schemas.openxmlformats.org/officeDocument/2006/relationships/hyperlink" Target="http://lt.wikipedia.org/wiki/%C5%AAkininkas_(laikra%C5%A1tis)" TargetMode="External"/><Relationship Id="rId34" Type="http://schemas.openxmlformats.org/officeDocument/2006/relationships/hyperlink" Target="http://lt.wikipedia.org/wiki/Satyra" TargetMode="External"/><Relationship Id="rId42" Type="http://schemas.openxmlformats.org/officeDocument/2006/relationships/hyperlink" Target="http://lt.wikipedia.org/wiki/Poezija" TargetMode="External"/><Relationship Id="rId47" Type="http://schemas.openxmlformats.org/officeDocument/2006/relationships/hyperlink" Target="http://lt.wikipedia.org/wiki/Aforizmas" TargetMode="External"/><Relationship Id="rId50" Type="http://schemas.openxmlformats.org/officeDocument/2006/relationships/hyperlink" Target="http://lt.wikipedia.org/wiki/1885" TargetMode="External"/><Relationship Id="rId55" Type="http://schemas.openxmlformats.org/officeDocument/2006/relationships/hyperlink" Target="http://lt.wikipedia.org/wiki/1896" TargetMode="External"/><Relationship Id="rId7" Type="http://schemas.openxmlformats.org/officeDocument/2006/relationships/hyperlink" Target="http://lt.wikipedia.org/wiki/Marijampol%C4%97s_gimnazija" TargetMode="External"/><Relationship Id="rId12" Type="http://schemas.openxmlformats.org/officeDocument/2006/relationships/hyperlink" Target="http://lt.wikipedia.org/wiki/Var%C5%A1uva" TargetMode="External"/><Relationship Id="rId17" Type="http://schemas.openxmlformats.org/officeDocument/2006/relationships/hyperlink" Target="http://lt.wikipedia.org/wiki/1888" TargetMode="External"/><Relationship Id="rId25" Type="http://schemas.openxmlformats.org/officeDocument/2006/relationships/hyperlink" Target="http://lt.wikipedia.org/wiki/D%C5%BEiova" TargetMode="External"/><Relationship Id="rId33" Type="http://schemas.openxmlformats.org/officeDocument/2006/relationships/hyperlink" Target="http://lt.wikipedia.org/wiki/Litas" TargetMode="External"/><Relationship Id="rId38" Type="http://schemas.openxmlformats.org/officeDocument/2006/relationships/image" Target="media/image2.jpeg"/><Relationship Id="rId46" Type="http://schemas.openxmlformats.org/officeDocument/2006/relationships/hyperlink" Target="http://lt.wikipedia.org/wiki/Filosofija" TargetMode="External"/><Relationship Id="rId59"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lt.wikipedia.org/wiki/Proletariatas_(partija)" TargetMode="External"/><Relationship Id="rId20" Type="http://schemas.openxmlformats.org/officeDocument/2006/relationships/hyperlink" Target="http://lt.wikipedia.org/wiki/1890" TargetMode="External"/><Relationship Id="rId29" Type="http://schemas.openxmlformats.org/officeDocument/2006/relationships/hyperlink" Target="http://lt.wikipedia.org/wiki/1934" TargetMode="External"/><Relationship Id="rId41" Type="http://schemas.openxmlformats.org/officeDocument/2006/relationships/hyperlink" Target="http://lt.wikipedia.org/wiki/Satyra" TargetMode="External"/><Relationship Id="rId54" Type="http://schemas.openxmlformats.org/officeDocument/2006/relationships/hyperlink" Target="http://lt.wikipedia.org/wiki/1895" TargetMode="External"/><Relationship Id="rId1" Type="http://schemas.openxmlformats.org/officeDocument/2006/relationships/styles" Target="styles.xml"/><Relationship Id="rId6" Type="http://schemas.openxmlformats.org/officeDocument/2006/relationships/hyperlink" Target="http://lt.wikipedia.org/wiki/1871" TargetMode="External"/><Relationship Id="rId11" Type="http://schemas.openxmlformats.org/officeDocument/2006/relationships/hyperlink" Target="http://lt.wikipedia.org/wiki/Karlas_Marksas" TargetMode="External"/><Relationship Id="rId24" Type="http://schemas.openxmlformats.org/officeDocument/2006/relationships/hyperlink" Target="http://lt.wikipedia.org/wiki/%C5%A0akiai" TargetMode="External"/><Relationship Id="rId32" Type="http://schemas.openxmlformats.org/officeDocument/2006/relationships/image" Target="media/image1.jpeg"/><Relationship Id="rId37" Type="http://schemas.openxmlformats.org/officeDocument/2006/relationships/hyperlink" Target="http://lt.wikipedia.org/wiki/Vaizdas:Kudirkos_paminklas.jpg" TargetMode="External"/><Relationship Id="rId40" Type="http://schemas.openxmlformats.org/officeDocument/2006/relationships/hyperlink" Target="http://lt.wikipedia.org/wiki/Eil%C4%97dara" TargetMode="External"/><Relationship Id="rId45" Type="http://schemas.openxmlformats.org/officeDocument/2006/relationships/hyperlink" Target="http://lt.wikipedia.org/wiki/Absurdo_drama" TargetMode="External"/><Relationship Id="rId53" Type="http://schemas.openxmlformats.org/officeDocument/2006/relationships/hyperlink" Target="http://lt.wikipedia.org/wiki/1898" TargetMode="External"/><Relationship Id="rId58" Type="http://schemas.openxmlformats.org/officeDocument/2006/relationships/hyperlink" Target="http://lt.wikipedia.org/wiki/XIX_am%C5%BEius" TargetMode="External"/><Relationship Id="rId5" Type="http://schemas.openxmlformats.org/officeDocument/2006/relationships/hyperlink" Target="http://lt.wikipedia.org/wiki/Pae%C5%BEeriai_(Pilvi%C5%A1kiai)" TargetMode="External"/><Relationship Id="rId15" Type="http://schemas.openxmlformats.org/officeDocument/2006/relationships/hyperlink" Target="http://lt.wikipedia.org/wiki/1889" TargetMode="External"/><Relationship Id="rId23" Type="http://schemas.openxmlformats.org/officeDocument/2006/relationships/hyperlink" Target="http://lt.wikipedia.org/wiki/1894" TargetMode="External"/><Relationship Id="rId28" Type="http://schemas.openxmlformats.org/officeDocument/2006/relationships/hyperlink" Target="http://lt.wikipedia.org/wiki/1896" TargetMode="External"/><Relationship Id="rId36" Type="http://schemas.openxmlformats.org/officeDocument/2006/relationships/hyperlink" Target="http://lt.wikipedia.org/wiki/Religija" TargetMode="External"/><Relationship Id="rId49" Type="http://schemas.openxmlformats.org/officeDocument/2006/relationships/hyperlink" Target="http://lt.wikipedia.org/wiki/Komedija" TargetMode="External"/><Relationship Id="rId57" Type="http://schemas.openxmlformats.org/officeDocument/2006/relationships/hyperlink" Target="http://lt.wikipedia.org/wiki/1898" TargetMode="External"/><Relationship Id="rId10" Type="http://schemas.openxmlformats.org/officeDocument/2006/relationships/hyperlink" Target="http://lt.wikipedia.org/wiki/Au%C5%A1ra_(laikra%C5%A1tis)" TargetMode="External"/><Relationship Id="rId19" Type="http://schemas.openxmlformats.org/officeDocument/2006/relationships/hyperlink" Target="http://lt.wikipedia.org/wiki/T%C4%97vyn%C4%97s_varpai" TargetMode="External"/><Relationship Id="rId31" Type="http://schemas.openxmlformats.org/officeDocument/2006/relationships/hyperlink" Target="http://lt.wikipedia.org/wiki/Vaizdas:Vincas_Kudirka_Reversum.jpg" TargetMode="External"/><Relationship Id="rId44" Type="http://schemas.openxmlformats.org/officeDocument/2006/relationships/hyperlink" Target="http://lt.wikipedia.org/wiki/Alegorija" TargetMode="External"/><Relationship Id="rId52" Type="http://schemas.openxmlformats.org/officeDocument/2006/relationships/hyperlink" Target="http://lt.wikipedia.org/wiki/1895" TargetMode="External"/><Relationship Id="rId60" Type="http://schemas.openxmlformats.org/officeDocument/2006/relationships/theme" Target="theme/theme1.xml"/><Relationship Id="rId4" Type="http://schemas.openxmlformats.org/officeDocument/2006/relationships/hyperlink" Target="http://lt.wikipedia.org/wiki/Vilkavi%C5%A1kis" TargetMode="External"/><Relationship Id="rId9" Type="http://schemas.openxmlformats.org/officeDocument/2006/relationships/hyperlink" Target="http://lt.wikipedia.org/wiki/1885" TargetMode="External"/><Relationship Id="rId14" Type="http://schemas.openxmlformats.org/officeDocument/2006/relationships/hyperlink" Target="http://lt.wikipedia.org/wiki/1887" TargetMode="External"/><Relationship Id="rId22" Type="http://schemas.openxmlformats.org/officeDocument/2006/relationships/hyperlink" Target="http://lt.wikipedia.org/wiki/1890" TargetMode="External"/><Relationship Id="rId27" Type="http://schemas.openxmlformats.org/officeDocument/2006/relationships/hyperlink" Target="http://lt.wikipedia.org/wiki/Sevastopolis" TargetMode="External"/><Relationship Id="rId30" Type="http://schemas.openxmlformats.org/officeDocument/2006/relationships/hyperlink" Target="http://lt.wikipedia.org/wiki/Kudirkos_Naumiestis" TargetMode="External"/><Relationship Id="rId35" Type="http://schemas.openxmlformats.org/officeDocument/2006/relationships/hyperlink" Target="http://lt.wikipedia.org/wiki/Pasak%C4%97%C4%8Dia" TargetMode="External"/><Relationship Id="rId43" Type="http://schemas.openxmlformats.org/officeDocument/2006/relationships/hyperlink" Target="http://lt.wikipedia.org/wiki/Simbolis" TargetMode="External"/><Relationship Id="rId48" Type="http://schemas.openxmlformats.org/officeDocument/2006/relationships/hyperlink" Target="http://lt.wikipedia.org/w/index.php?title=Imperatyvas&amp;action=edit&amp;redlink=1" TargetMode="External"/><Relationship Id="rId56" Type="http://schemas.openxmlformats.org/officeDocument/2006/relationships/hyperlink" Target="http://lt.wikipedia.org/wiki/1898" TargetMode="External"/><Relationship Id="rId8" Type="http://schemas.openxmlformats.org/officeDocument/2006/relationships/hyperlink" Target="http://lt.wikipedia.org/wiki/Seinai" TargetMode="External"/><Relationship Id="rId51" Type="http://schemas.openxmlformats.org/officeDocument/2006/relationships/hyperlink" Target="http://lt.wikipedia.org/wiki/1888" TargetMode="External"/><Relationship Id="rId3"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6194</Words>
  <Characters>3532</Characters>
  <Application>Microsoft Office Word</Application>
  <DocSecurity>0</DocSecurity>
  <Lines>29</Lines>
  <Paragraphs>19</Paragraphs>
  <ScaleCrop>false</ScaleCrop>
  <Company/>
  <LinksUpToDate>false</LinksUpToDate>
  <CharactersWithSpaces>9707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Petras</dc:creator>
  <cp:lastModifiedBy>Petras</cp:lastModifiedBy>
  <cp:revision>1</cp:revision>
  <dcterms:created xsi:type="dcterms:W3CDTF">2010-04-24T03:52:00Z</dcterms:created>
  <dcterms:modified xsi:type="dcterms:W3CDTF">2010-04-24T03:54:00Z</dcterms:modified>
</cp:coreProperties>
</file>